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1A46" w14:textId="7B6F90A5" w:rsidR="00B61683" w:rsidRDefault="006E269B" w:rsidP="000F258F">
      <w:pPr>
        <w:pStyle w:val="Heading1"/>
        <w:spacing w:before="120" w:after="2400"/>
        <w:jc w:val="center"/>
        <w:rPr>
          <w:color w:val="auto"/>
        </w:rPr>
      </w:pPr>
      <w:bookmarkStart w:id="0" w:name="_Toc162422767"/>
      <w:r w:rsidRPr="000F258F">
        <w:rPr>
          <w:color w:val="auto"/>
        </w:rPr>
        <w:t xml:space="preserve">Rules for the Establishment and Administration of </w:t>
      </w:r>
      <w:r w:rsidRPr="00CB2CBE">
        <w:rPr>
          <w:strike/>
          <w:color w:val="auto"/>
        </w:rPr>
        <w:t>Agricultural Preserves</w:t>
      </w:r>
      <w:r w:rsidRPr="000F258F">
        <w:rPr>
          <w:color w:val="auto"/>
        </w:rPr>
        <w:t xml:space="preserve"> </w:t>
      </w:r>
      <w:r w:rsidR="00CB2CBE">
        <w:rPr>
          <w:i/>
          <w:iCs/>
          <w:color w:val="auto"/>
          <w:u w:val="single"/>
        </w:rPr>
        <w:t xml:space="preserve">the Siskiyou County Agricultural Preserve </w:t>
      </w:r>
      <w:r w:rsidRPr="000F258F">
        <w:rPr>
          <w:color w:val="auto"/>
        </w:rPr>
        <w:t>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F6C3096" w:rsidR="000F258F" w:rsidRPr="000F258F" w:rsidRDefault="004027F4" w:rsidP="00E34508">
      <w:pPr>
        <w:spacing w:after="0"/>
        <w:jc w:val="center"/>
        <w:rPr>
          <w:b/>
          <w:bCs/>
          <w:sz w:val="32"/>
          <w:szCs w:val="32"/>
        </w:rPr>
      </w:pPr>
      <w:r>
        <w:rPr>
          <w:b/>
          <w:bCs/>
          <w:sz w:val="32"/>
          <w:szCs w:val="32"/>
        </w:rPr>
        <w:t>Adopted</w:t>
      </w:r>
      <w:r w:rsidR="000F258F" w:rsidRPr="000F258F">
        <w:rPr>
          <w:b/>
          <w:bCs/>
          <w:sz w:val="32"/>
          <w:szCs w:val="32"/>
        </w:rPr>
        <w:t xml:space="preserve"> </w:t>
      </w:r>
      <w:r w:rsidR="00E34508">
        <w:rPr>
          <w:b/>
          <w:bCs/>
          <w:sz w:val="32"/>
          <w:szCs w:val="32"/>
        </w:rPr>
        <w:t>o</w:t>
      </w:r>
      <w:r w:rsidR="000F258F" w:rsidRPr="000F258F">
        <w:rPr>
          <w:b/>
          <w:bCs/>
          <w:sz w:val="32"/>
          <w:szCs w:val="32"/>
        </w:rPr>
        <w:t>n February 7, 2021</w:t>
      </w:r>
    </w:p>
    <w:p w14:paraId="2D5BE3C9" w14:textId="78845818" w:rsidR="003D2A3A" w:rsidRPr="00324F4A" w:rsidRDefault="004027F4" w:rsidP="00CB2CBE">
      <w:pPr>
        <w:spacing w:before="0" w:after="0"/>
        <w:jc w:val="center"/>
        <w:rPr>
          <w:b/>
          <w:bCs/>
          <w:i/>
          <w:iCs/>
          <w:sz w:val="32"/>
          <w:szCs w:val="32"/>
          <w:u w:val="single"/>
        </w:rPr>
      </w:pPr>
      <w:r>
        <w:rPr>
          <w:b/>
          <w:bCs/>
          <w:sz w:val="32"/>
          <w:szCs w:val="32"/>
        </w:rPr>
        <w:t>Amended</w:t>
      </w:r>
      <w:r w:rsidR="000F258F" w:rsidRPr="000F258F">
        <w:rPr>
          <w:b/>
          <w:bCs/>
          <w:sz w:val="32"/>
          <w:szCs w:val="32"/>
        </w:rPr>
        <w:t xml:space="preserve"> on </w:t>
      </w:r>
      <w:r w:rsidRPr="00324F4A">
        <w:rPr>
          <w:b/>
          <w:bCs/>
          <w:strike/>
          <w:sz w:val="32"/>
          <w:szCs w:val="32"/>
        </w:rPr>
        <w:t>December 13</w:t>
      </w:r>
      <w:r w:rsidR="00197D1F" w:rsidRPr="00324F4A">
        <w:rPr>
          <w:b/>
          <w:bCs/>
          <w:strike/>
          <w:sz w:val="32"/>
          <w:szCs w:val="32"/>
        </w:rPr>
        <w:t xml:space="preserve">, </w:t>
      </w:r>
      <w:proofErr w:type="gramStart"/>
      <w:r w:rsidR="00197D1F" w:rsidRPr="00324F4A">
        <w:rPr>
          <w:b/>
          <w:bCs/>
          <w:strike/>
          <w:sz w:val="32"/>
          <w:szCs w:val="32"/>
        </w:rPr>
        <w:t>2022</w:t>
      </w:r>
      <w:proofErr w:type="gramEnd"/>
      <w:r w:rsidR="00324F4A">
        <w:rPr>
          <w:b/>
          <w:bCs/>
          <w:strike/>
          <w:sz w:val="32"/>
          <w:szCs w:val="32"/>
        </w:rPr>
        <w:t xml:space="preserve"> </w:t>
      </w:r>
      <w:r w:rsidR="00324F4A" w:rsidRPr="00324F4A">
        <w:rPr>
          <w:b/>
          <w:bCs/>
          <w:i/>
          <w:iCs/>
          <w:sz w:val="32"/>
          <w:szCs w:val="32"/>
          <w:u w:val="single"/>
        </w:rPr>
        <w:t>DATE</w:t>
      </w:r>
    </w:p>
    <w:p w14:paraId="1009DE68" w14:textId="393E691E" w:rsidR="003D2A3A" w:rsidRDefault="003D2A3A" w:rsidP="00E34508">
      <w:pPr>
        <w:spacing w:before="0"/>
        <w:jc w:val="center"/>
        <w:rPr>
          <w:b/>
          <w:bCs/>
          <w:sz w:val="32"/>
          <w:szCs w:val="32"/>
        </w:rPr>
        <w:sectPr w:rsidR="003D2A3A" w:rsidSect="004D75ED">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0EAFC35E" w:rsidR="000F258F" w:rsidRDefault="00F67199" w:rsidP="00CB2CBE">
      <w:pPr>
        <w:spacing w:before="0" w:after="120"/>
        <w:jc w:val="center"/>
      </w:pPr>
      <w:r w:rsidRPr="00F67199">
        <w:rPr>
          <w:b/>
          <w:bCs/>
        </w:rPr>
        <w:lastRenderedPageBreak/>
        <w:t>Rules</w:t>
      </w:r>
      <w:r>
        <w:rPr>
          <w:b/>
          <w:bCs/>
        </w:rPr>
        <w:t xml:space="preserve"> for the Establishment and Administration of</w:t>
      </w:r>
      <w:r>
        <w:rPr>
          <w:b/>
          <w:bCs/>
        </w:rPr>
        <w:br/>
      </w:r>
      <w:r w:rsidRPr="00CB2CBE">
        <w:rPr>
          <w:b/>
          <w:bCs/>
          <w:strike/>
        </w:rPr>
        <w:t>Agricultural Preserves</w:t>
      </w:r>
      <w:r>
        <w:rPr>
          <w:b/>
          <w:bCs/>
        </w:rPr>
        <w:t xml:space="preserve"> </w:t>
      </w:r>
      <w:r w:rsidR="00CB2CBE">
        <w:rPr>
          <w:b/>
          <w:bCs/>
          <w:i/>
          <w:iCs/>
          <w:u w:val="single"/>
        </w:rPr>
        <w:t xml:space="preserve">the Siskiyou County Agricultural Preserve </w:t>
      </w:r>
      <w:r>
        <w:rPr>
          <w:b/>
          <w:bCs/>
        </w:rPr>
        <w:t>and Williamson Act Contracts</w:t>
      </w:r>
    </w:p>
    <w:p w14:paraId="1817105E" w14:textId="3F439612" w:rsidR="00F67199" w:rsidRDefault="00F67199" w:rsidP="00936851">
      <w:pPr>
        <w:spacing w:after="0"/>
        <w:jc w:val="center"/>
        <w:rPr>
          <w:b/>
          <w:bCs/>
        </w:rPr>
      </w:pPr>
      <w:r w:rsidRPr="00F67199">
        <w:rPr>
          <w:b/>
          <w:bCs/>
        </w:rPr>
        <w:t>Table of Contents</w:t>
      </w:r>
    </w:p>
    <w:sdt>
      <w:sdtPr>
        <w:id w:val="238991827"/>
        <w:docPartObj>
          <w:docPartGallery w:val="Table of Contents"/>
          <w:docPartUnique/>
        </w:docPartObj>
      </w:sdtPr>
      <w:sdtEndPr>
        <w:rPr>
          <w:b/>
          <w:bCs/>
          <w:noProof/>
        </w:rPr>
      </w:sdtEndPr>
      <w:sdtContent>
        <w:p w14:paraId="0EA37374" w14:textId="25E6F327" w:rsidR="00CB2CBE" w:rsidRDefault="000F6AA2" w:rsidP="00CF06C6">
          <w:pPr>
            <w:pStyle w:val="TOC1"/>
            <w:rPr>
              <w:rFonts w:asciiTheme="minorHAnsi" w:eastAsiaTheme="minorEastAsia" w:hAnsiTheme="minorHAnsi"/>
              <w:noProof/>
              <w:kern w:val="2"/>
              <w14:ligatures w14:val="standardContextual"/>
            </w:rPr>
          </w:pPr>
          <w:r w:rsidRPr="00BA4AF7">
            <w:rPr>
              <w:rFonts w:asciiTheme="majorHAnsi" w:eastAsiaTheme="majorEastAsia" w:hAnsiTheme="majorHAnsi" w:cstheme="majorBidi"/>
              <w:color w:val="365F91" w:themeColor="accent1" w:themeShade="BF"/>
              <w:sz w:val="22"/>
              <w:szCs w:val="22"/>
            </w:rPr>
            <w:fldChar w:fldCharType="begin"/>
          </w:r>
          <w:r w:rsidRPr="00BA4AF7">
            <w:rPr>
              <w:sz w:val="22"/>
              <w:szCs w:val="22"/>
            </w:rPr>
            <w:instrText xml:space="preserve"> TOC \o "1-3" \h \z \u </w:instrText>
          </w:r>
          <w:r w:rsidRPr="00BA4AF7">
            <w:rPr>
              <w:rFonts w:asciiTheme="majorHAnsi" w:eastAsiaTheme="majorEastAsia" w:hAnsiTheme="majorHAnsi" w:cstheme="majorBidi"/>
              <w:color w:val="365F91" w:themeColor="accent1" w:themeShade="BF"/>
              <w:sz w:val="22"/>
              <w:szCs w:val="22"/>
            </w:rPr>
            <w:fldChar w:fldCharType="separate"/>
          </w:r>
          <w:hyperlink w:anchor="_Toc162422767" w:history="1">
            <w:r w:rsidR="00CB2CBE" w:rsidRPr="009D5448">
              <w:rPr>
                <w:rStyle w:val="Hyperlink"/>
                <w:noProof/>
              </w:rPr>
              <w:t xml:space="preserve">Rules for the Establishment and Administration of </w:t>
            </w:r>
            <w:r w:rsidR="00CB2CBE" w:rsidRPr="009D5448">
              <w:rPr>
                <w:rStyle w:val="Hyperlink"/>
                <w:strike/>
                <w:noProof/>
              </w:rPr>
              <w:t>Agricultural Preserves</w:t>
            </w:r>
            <w:r w:rsidR="00CB2CBE" w:rsidRPr="009D5448">
              <w:rPr>
                <w:rStyle w:val="Hyperlink"/>
                <w:noProof/>
              </w:rPr>
              <w:t xml:space="preserve"> </w:t>
            </w:r>
            <w:r w:rsidR="00CB2CBE" w:rsidRPr="009D5448">
              <w:rPr>
                <w:rStyle w:val="Hyperlink"/>
                <w:i/>
                <w:iCs/>
                <w:noProof/>
              </w:rPr>
              <w:t xml:space="preserve">the Siskiyou County Agricultural Preserve </w:t>
            </w:r>
            <w:r w:rsidR="00CB2CBE" w:rsidRPr="009D5448">
              <w:rPr>
                <w:rStyle w:val="Hyperlink"/>
                <w:noProof/>
              </w:rPr>
              <w:t>and Williamson Act Contracts</w:t>
            </w:r>
            <w:r w:rsidR="00CB2CBE">
              <w:rPr>
                <w:noProof/>
                <w:webHidden/>
              </w:rPr>
              <w:tab/>
            </w:r>
            <w:r w:rsidR="00CB2CBE">
              <w:rPr>
                <w:noProof/>
                <w:webHidden/>
              </w:rPr>
              <w:fldChar w:fldCharType="begin"/>
            </w:r>
            <w:r w:rsidR="00CB2CBE">
              <w:rPr>
                <w:noProof/>
                <w:webHidden/>
              </w:rPr>
              <w:instrText xml:space="preserve"> PAGEREF _Toc162422767 \h </w:instrText>
            </w:r>
            <w:r w:rsidR="00CB2CBE">
              <w:rPr>
                <w:noProof/>
                <w:webHidden/>
              </w:rPr>
            </w:r>
            <w:r w:rsidR="00CB2CBE">
              <w:rPr>
                <w:noProof/>
                <w:webHidden/>
              </w:rPr>
              <w:fldChar w:fldCharType="separate"/>
            </w:r>
            <w:r w:rsidR="00BC12BC">
              <w:rPr>
                <w:noProof/>
                <w:webHidden/>
              </w:rPr>
              <w:t>1</w:t>
            </w:r>
            <w:r w:rsidR="00CB2CBE">
              <w:rPr>
                <w:noProof/>
                <w:webHidden/>
              </w:rPr>
              <w:fldChar w:fldCharType="end"/>
            </w:r>
          </w:hyperlink>
        </w:p>
        <w:p w14:paraId="2F90EB01" w14:textId="6C2EDF3F" w:rsidR="00CB2CBE" w:rsidRDefault="003A30EB">
          <w:pPr>
            <w:pStyle w:val="TOC2"/>
            <w:rPr>
              <w:rFonts w:asciiTheme="minorHAnsi" w:eastAsiaTheme="minorEastAsia" w:hAnsiTheme="minorHAnsi"/>
              <w:noProof/>
              <w:kern w:val="2"/>
              <w14:ligatures w14:val="standardContextual"/>
            </w:rPr>
          </w:pPr>
          <w:hyperlink w:anchor="_Toc162422768" w:history="1">
            <w:r w:rsidR="00CB2CBE" w:rsidRPr="009D5448">
              <w:rPr>
                <w:rStyle w:val="Hyperlink"/>
                <w:noProof/>
              </w:rPr>
              <w:t>I.</w:t>
            </w:r>
            <w:r w:rsidR="00CB2CBE">
              <w:rPr>
                <w:rFonts w:asciiTheme="minorHAnsi" w:eastAsiaTheme="minorEastAsia" w:hAnsiTheme="minorHAnsi"/>
                <w:noProof/>
                <w:kern w:val="2"/>
                <w14:ligatures w14:val="standardContextual"/>
              </w:rPr>
              <w:tab/>
            </w:r>
            <w:r w:rsidR="00CB2CBE" w:rsidRPr="009D5448">
              <w:rPr>
                <w:rStyle w:val="Hyperlink"/>
                <w:noProof/>
              </w:rPr>
              <w:t>Background</w:t>
            </w:r>
            <w:r w:rsidR="00CB2CBE">
              <w:rPr>
                <w:noProof/>
                <w:webHidden/>
              </w:rPr>
              <w:tab/>
            </w:r>
            <w:r w:rsidR="00CB2CBE">
              <w:rPr>
                <w:noProof/>
                <w:webHidden/>
              </w:rPr>
              <w:fldChar w:fldCharType="begin"/>
            </w:r>
            <w:r w:rsidR="00CB2CBE">
              <w:rPr>
                <w:noProof/>
                <w:webHidden/>
              </w:rPr>
              <w:instrText xml:space="preserve"> PAGEREF _Toc162422768 \h </w:instrText>
            </w:r>
            <w:r w:rsidR="00CB2CBE">
              <w:rPr>
                <w:noProof/>
                <w:webHidden/>
              </w:rPr>
            </w:r>
            <w:r w:rsidR="00CB2CBE">
              <w:rPr>
                <w:noProof/>
                <w:webHidden/>
              </w:rPr>
              <w:fldChar w:fldCharType="separate"/>
            </w:r>
            <w:r w:rsidR="00BC12BC">
              <w:rPr>
                <w:noProof/>
                <w:webHidden/>
              </w:rPr>
              <w:t>4</w:t>
            </w:r>
            <w:r w:rsidR="00CB2CBE">
              <w:rPr>
                <w:noProof/>
                <w:webHidden/>
              </w:rPr>
              <w:fldChar w:fldCharType="end"/>
            </w:r>
          </w:hyperlink>
        </w:p>
        <w:p w14:paraId="6594523D" w14:textId="33286B35" w:rsidR="00CB2CBE" w:rsidRDefault="003A30EB">
          <w:pPr>
            <w:pStyle w:val="TOC2"/>
            <w:rPr>
              <w:rFonts w:asciiTheme="minorHAnsi" w:eastAsiaTheme="minorEastAsia" w:hAnsiTheme="minorHAnsi"/>
              <w:noProof/>
              <w:kern w:val="2"/>
              <w14:ligatures w14:val="standardContextual"/>
            </w:rPr>
          </w:pPr>
          <w:hyperlink w:anchor="_Toc162422769" w:history="1">
            <w:r w:rsidR="00CB2CBE" w:rsidRPr="009D5448">
              <w:rPr>
                <w:rStyle w:val="Hyperlink"/>
                <w:noProof/>
              </w:rPr>
              <w:t>II.</w:t>
            </w:r>
            <w:r w:rsidR="00CB2CBE">
              <w:rPr>
                <w:rFonts w:asciiTheme="minorHAnsi" w:eastAsiaTheme="minorEastAsia" w:hAnsiTheme="minorHAnsi"/>
                <w:noProof/>
                <w:kern w:val="2"/>
                <w14:ligatures w14:val="standardContextual"/>
              </w:rPr>
              <w:tab/>
            </w:r>
            <w:r w:rsidR="00CB2CBE" w:rsidRPr="009D5448">
              <w:rPr>
                <w:rStyle w:val="Hyperlink"/>
                <w:noProof/>
              </w:rPr>
              <w:t>Role of the Agricultural Preserve Administrator</w:t>
            </w:r>
            <w:r w:rsidR="00CB2CBE">
              <w:rPr>
                <w:noProof/>
                <w:webHidden/>
              </w:rPr>
              <w:tab/>
            </w:r>
            <w:r w:rsidR="00CB2CBE">
              <w:rPr>
                <w:noProof/>
                <w:webHidden/>
              </w:rPr>
              <w:fldChar w:fldCharType="begin"/>
            </w:r>
            <w:r w:rsidR="00CB2CBE">
              <w:rPr>
                <w:noProof/>
                <w:webHidden/>
              </w:rPr>
              <w:instrText xml:space="preserve"> PAGEREF _Toc162422769 \h </w:instrText>
            </w:r>
            <w:r w:rsidR="00CB2CBE">
              <w:rPr>
                <w:noProof/>
                <w:webHidden/>
              </w:rPr>
            </w:r>
            <w:r w:rsidR="00CB2CBE">
              <w:rPr>
                <w:noProof/>
                <w:webHidden/>
              </w:rPr>
              <w:fldChar w:fldCharType="separate"/>
            </w:r>
            <w:r w:rsidR="00BC12BC">
              <w:rPr>
                <w:noProof/>
                <w:webHidden/>
              </w:rPr>
              <w:t>5</w:t>
            </w:r>
            <w:r w:rsidR="00CB2CBE">
              <w:rPr>
                <w:noProof/>
                <w:webHidden/>
              </w:rPr>
              <w:fldChar w:fldCharType="end"/>
            </w:r>
          </w:hyperlink>
        </w:p>
        <w:p w14:paraId="0623D5F1" w14:textId="5D085D12" w:rsidR="00CB2CBE" w:rsidRDefault="003A30EB">
          <w:pPr>
            <w:pStyle w:val="TOC2"/>
            <w:rPr>
              <w:rFonts w:asciiTheme="minorHAnsi" w:eastAsiaTheme="minorEastAsia" w:hAnsiTheme="minorHAnsi"/>
              <w:noProof/>
              <w:kern w:val="2"/>
              <w14:ligatures w14:val="standardContextual"/>
            </w:rPr>
          </w:pPr>
          <w:hyperlink w:anchor="_Toc162422770" w:history="1">
            <w:r w:rsidR="00CB2CBE" w:rsidRPr="009D5448">
              <w:rPr>
                <w:rStyle w:val="Hyperlink"/>
                <w:noProof/>
              </w:rPr>
              <w:t>III.</w:t>
            </w:r>
            <w:r w:rsidR="00CB2CBE">
              <w:rPr>
                <w:rFonts w:asciiTheme="minorHAnsi" w:eastAsiaTheme="minorEastAsia" w:hAnsiTheme="minorHAnsi"/>
                <w:noProof/>
                <w:kern w:val="2"/>
                <w14:ligatures w14:val="standardContextual"/>
              </w:rPr>
              <w:tab/>
            </w:r>
            <w:r w:rsidR="00CB2CBE" w:rsidRPr="009D5448">
              <w:rPr>
                <w:rStyle w:val="Hyperlink"/>
                <w:i/>
                <w:noProof/>
              </w:rPr>
              <w:t xml:space="preserve">Establishment of the Siskiyou County </w:t>
            </w:r>
            <w:r w:rsidR="00CB2CBE" w:rsidRPr="009D5448">
              <w:rPr>
                <w:rStyle w:val="Hyperlink"/>
                <w:noProof/>
              </w:rPr>
              <w:t>Agricultural Preserve</w:t>
            </w:r>
            <w:r w:rsidR="00CB2CBE" w:rsidRPr="009D5448">
              <w:rPr>
                <w:rStyle w:val="Hyperlink"/>
                <w:strike/>
                <w:noProof/>
              </w:rPr>
              <w:t>s and Williamson Act Contracts</w:t>
            </w:r>
            <w:r w:rsidR="00CB2CBE">
              <w:rPr>
                <w:noProof/>
                <w:webHidden/>
              </w:rPr>
              <w:tab/>
            </w:r>
            <w:r w:rsidR="00CB2CBE">
              <w:rPr>
                <w:noProof/>
                <w:webHidden/>
              </w:rPr>
              <w:fldChar w:fldCharType="begin"/>
            </w:r>
            <w:r w:rsidR="00CB2CBE">
              <w:rPr>
                <w:noProof/>
                <w:webHidden/>
              </w:rPr>
              <w:instrText xml:space="preserve"> PAGEREF _Toc162422770 \h </w:instrText>
            </w:r>
            <w:r w:rsidR="00CB2CBE">
              <w:rPr>
                <w:noProof/>
                <w:webHidden/>
              </w:rPr>
            </w:r>
            <w:r w:rsidR="00CB2CBE">
              <w:rPr>
                <w:noProof/>
                <w:webHidden/>
              </w:rPr>
              <w:fldChar w:fldCharType="separate"/>
            </w:r>
            <w:r w:rsidR="00BC12BC">
              <w:rPr>
                <w:noProof/>
                <w:webHidden/>
              </w:rPr>
              <w:t>5</w:t>
            </w:r>
            <w:r w:rsidR="00CB2CBE">
              <w:rPr>
                <w:noProof/>
                <w:webHidden/>
              </w:rPr>
              <w:fldChar w:fldCharType="end"/>
            </w:r>
          </w:hyperlink>
        </w:p>
        <w:p w14:paraId="27D3219E" w14:textId="5E9FE3E9" w:rsidR="00CB2CBE" w:rsidRDefault="003A30EB">
          <w:pPr>
            <w:pStyle w:val="TOC3"/>
            <w:rPr>
              <w:rFonts w:asciiTheme="minorHAnsi" w:eastAsiaTheme="minorEastAsia" w:hAnsiTheme="minorHAnsi"/>
              <w:noProof/>
              <w:kern w:val="2"/>
              <w14:ligatures w14:val="standardContextual"/>
            </w:rPr>
          </w:pPr>
          <w:hyperlink w:anchor="_Toc162422771" w:history="1">
            <w:r w:rsidR="00CB2CBE" w:rsidRPr="009D5448">
              <w:rPr>
                <w:rStyle w:val="Hyperlink"/>
                <w:strike/>
                <w:noProof/>
              </w:rPr>
              <w:t>A.</w:t>
            </w:r>
            <w:r w:rsidR="00CB2CBE">
              <w:rPr>
                <w:rFonts w:asciiTheme="minorHAnsi" w:eastAsiaTheme="minorEastAsia" w:hAnsiTheme="minorHAnsi"/>
                <w:noProof/>
                <w:kern w:val="2"/>
                <w14:ligatures w14:val="standardContextual"/>
              </w:rPr>
              <w:tab/>
            </w:r>
            <w:r w:rsidR="00CF06C6" w:rsidRPr="00CF06C6">
              <w:rPr>
                <w:rStyle w:val="Hyperlink"/>
              </w:rPr>
              <w:t xml:space="preserve">Restriction on </w:t>
            </w:r>
            <w:r w:rsidR="00CB2CBE" w:rsidRPr="009D5448">
              <w:rPr>
                <w:rStyle w:val="Hyperlink"/>
                <w:noProof/>
              </w:rPr>
              <w:t>Establishing New Agricultural Preserves</w:t>
            </w:r>
            <w:r w:rsidR="00CB2CBE">
              <w:rPr>
                <w:noProof/>
                <w:webHidden/>
              </w:rPr>
              <w:tab/>
            </w:r>
            <w:r w:rsidR="00CB2CBE">
              <w:rPr>
                <w:noProof/>
                <w:webHidden/>
              </w:rPr>
              <w:fldChar w:fldCharType="begin"/>
            </w:r>
            <w:r w:rsidR="00CB2CBE">
              <w:rPr>
                <w:noProof/>
                <w:webHidden/>
              </w:rPr>
              <w:instrText xml:space="preserve"> PAGEREF _Toc162422771 \h </w:instrText>
            </w:r>
            <w:r w:rsidR="00CB2CBE">
              <w:rPr>
                <w:noProof/>
                <w:webHidden/>
              </w:rPr>
            </w:r>
            <w:r w:rsidR="00CB2CBE">
              <w:rPr>
                <w:noProof/>
                <w:webHidden/>
              </w:rPr>
              <w:fldChar w:fldCharType="separate"/>
            </w:r>
            <w:r w:rsidR="00BC12BC">
              <w:rPr>
                <w:noProof/>
                <w:webHidden/>
              </w:rPr>
              <w:t>5</w:t>
            </w:r>
            <w:r w:rsidR="00CB2CBE">
              <w:rPr>
                <w:noProof/>
                <w:webHidden/>
              </w:rPr>
              <w:fldChar w:fldCharType="end"/>
            </w:r>
          </w:hyperlink>
        </w:p>
        <w:p w14:paraId="69BD8489" w14:textId="486C564B" w:rsidR="00CB2CBE" w:rsidRDefault="003A30EB">
          <w:pPr>
            <w:pStyle w:val="TOC3"/>
            <w:rPr>
              <w:rFonts w:asciiTheme="minorHAnsi" w:eastAsiaTheme="minorEastAsia" w:hAnsiTheme="minorHAnsi"/>
              <w:noProof/>
              <w:kern w:val="2"/>
              <w14:ligatures w14:val="standardContextual"/>
            </w:rPr>
          </w:pPr>
          <w:hyperlink w:anchor="_Toc162422772" w:history="1">
            <w:r w:rsidR="00CB2CBE" w:rsidRPr="009D5448">
              <w:rPr>
                <w:rStyle w:val="Hyperlink"/>
                <w:strike/>
                <w:noProof/>
              </w:rPr>
              <w:t>B.</w:t>
            </w:r>
            <w:r w:rsidR="00CB2CBE">
              <w:rPr>
                <w:rFonts w:asciiTheme="minorHAnsi" w:eastAsiaTheme="minorEastAsia" w:hAnsiTheme="minorHAnsi"/>
                <w:noProof/>
                <w:kern w:val="2"/>
                <w14:ligatures w14:val="standardContextual"/>
              </w:rPr>
              <w:tab/>
            </w:r>
            <w:r w:rsidR="00CB2CBE" w:rsidRPr="009D5448">
              <w:rPr>
                <w:rStyle w:val="Hyperlink"/>
                <w:strike/>
                <w:noProof/>
              </w:rPr>
              <w:t>Application for Agricultural Preserve and</w:t>
            </w:r>
            <w:r w:rsidR="00CB2CBE" w:rsidRPr="009D5448">
              <w:rPr>
                <w:rStyle w:val="Hyperlink"/>
                <w:noProof/>
              </w:rPr>
              <w:t xml:space="preserve"> Williamson Act Contract </w:t>
            </w:r>
            <w:r w:rsidR="00CB2CBE" w:rsidRPr="009D5448">
              <w:rPr>
                <w:rStyle w:val="Hyperlink"/>
                <w:i/>
                <w:iCs/>
                <w:noProof/>
              </w:rPr>
              <w:t>Application Requirements</w:t>
            </w:r>
            <w:r w:rsidR="00CB2CBE">
              <w:rPr>
                <w:noProof/>
                <w:webHidden/>
              </w:rPr>
              <w:tab/>
            </w:r>
            <w:r w:rsidR="00CB2CBE">
              <w:rPr>
                <w:noProof/>
                <w:webHidden/>
              </w:rPr>
              <w:fldChar w:fldCharType="begin"/>
            </w:r>
            <w:r w:rsidR="00CB2CBE">
              <w:rPr>
                <w:noProof/>
                <w:webHidden/>
              </w:rPr>
              <w:instrText xml:space="preserve"> PAGEREF _Toc162422772 \h </w:instrText>
            </w:r>
            <w:r w:rsidR="00CB2CBE">
              <w:rPr>
                <w:noProof/>
                <w:webHidden/>
              </w:rPr>
            </w:r>
            <w:r w:rsidR="00CB2CBE">
              <w:rPr>
                <w:noProof/>
                <w:webHidden/>
              </w:rPr>
              <w:fldChar w:fldCharType="separate"/>
            </w:r>
            <w:r w:rsidR="00BC12BC">
              <w:rPr>
                <w:noProof/>
                <w:webHidden/>
              </w:rPr>
              <w:t>6</w:t>
            </w:r>
            <w:r w:rsidR="00CB2CBE">
              <w:rPr>
                <w:noProof/>
                <w:webHidden/>
              </w:rPr>
              <w:fldChar w:fldCharType="end"/>
            </w:r>
          </w:hyperlink>
        </w:p>
        <w:p w14:paraId="26926951" w14:textId="081E664C" w:rsidR="00CB2CBE" w:rsidRDefault="003A30EB">
          <w:pPr>
            <w:pStyle w:val="TOC3"/>
            <w:rPr>
              <w:rFonts w:asciiTheme="minorHAnsi" w:eastAsiaTheme="minorEastAsia" w:hAnsiTheme="minorHAnsi"/>
              <w:noProof/>
              <w:kern w:val="2"/>
              <w14:ligatures w14:val="standardContextual"/>
            </w:rPr>
          </w:pPr>
          <w:hyperlink w:anchor="_Toc162422773" w:history="1">
            <w:r w:rsidR="00CB2CBE" w:rsidRPr="009D5448">
              <w:rPr>
                <w:rStyle w:val="Hyperlink"/>
                <w:strike/>
                <w:noProof/>
              </w:rPr>
              <w:t>C.</w:t>
            </w:r>
            <w:r w:rsidR="00CB2CBE">
              <w:rPr>
                <w:rFonts w:asciiTheme="minorHAnsi" w:eastAsiaTheme="minorEastAsia" w:hAnsiTheme="minorHAnsi"/>
                <w:noProof/>
                <w:kern w:val="2"/>
                <w14:ligatures w14:val="standardContextual"/>
              </w:rPr>
              <w:tab/>
            </w:r>
            <w:r w:rsidR="00CB2CBE" w:rsidRPr="009D5448">
              <w:rPr>
                <w:rStyle w:val="Hyperlink"/>
                <w:noProof/>
              </w:rPr>
              <w:t xml:space="preserve">Minimum </w:t>
            </w:r>
            <w:r w:rsidR="00CB2CBE" w:rsidRPr="009D5448">
              <w:rPr>
                <w:rStyle w:val="Hyperlink"/>
                <w:i/>
                <w:iCs/>
                <w:noProof/>
              </w:rPr>
              <w:t>Contract Acreage</w:t>
            </w:r>
            <w:r w:rsidR="00CB2CBE" w:rsidRPr="009D5448">
              <w:rPr>
                <w:rStyle w:val="Hyperlink"/>
                <w:noProof/>
              </w:rPr>
              <w:t xml:space="preserve"> </w:t>
            </w:r>
            <w:r w:rsidR="00CB2CBE" w:rsidRPr="009D5448">
              <w:rPr>
                <w:rStyle w:val="Hyperlink"/>
                <w:strike/>
                <w:noProof/>
              </w:rPr>
              <w:t>Preserve Size</w:t>
            </w:r>
            <w:r w:rsidR="00CB2CBE">
              <w:rPr>
                <w:noProof/>
                <w:webHidden/>
              </w:rPr>
              <w:tab/>
            </w:r>
            <w:r w:rsidR="00CB2CBE">
              <w:rPr>
                <w:noProof/>
                <w:webHidden/>
              </w:rPr>
              <w:fldChar w:fldCharType="begin"/>
            </w:r>
            <w:r w:rsidR="00CB2CBE">
              <w:rPr>
                <w:noProof/>
                <w:webHidden/>
              </w:rPr>
              <w:instrText xml:space="preserve"> PAGEREF _Toc162422773 \h </w:instrText>
            </w:r>
            <w:r w:rsidR="00CB2CBE">
              <w:rPr>
                <w:noProof/>
                <w:webHidden/>
              </w:rPr>
            </w:r>
            <w:r w:rsidR="00CB2CBE">
              <w:rPr>
                <w:noProof/>
                <w:webHidden/>
              </w:rPr>
              <w:fldChar w:fldCharType="separate"/>
            </w:r>
            <w:r w:rsidR="00BC12BC">
              <w:rPr>
                <w:noProof/>
                <w:webHidden/>
              </w:rPr>
              <w:t>7</w:t>
            </w:r>
            <w:r w:rsidR="00CB2CBE">
              <w:rPr>
                <w:noProof/>
                <w:webHidden/>
              </w:rPr>
              <w:fldChar w:fldCharType="end"/>
            </w:r>
          </w:hyperlink>
        </w:p>
        <w:p w14:paraId="59DF1154" w14:textId="734978EF" w:rsidR="00CB2CBE" w:rsidRDefault="003A30EB">
          <w:pPr>
            <w:pStyle w:val="TOC2"/>
            <w:rPr>
              <w:rFonts w:asciiTheme="minorHAnsi" w:eastAsiaTheme="minorEastAsia" w:hAnsiTheme="minorHAnsi"/>
              <w:noProof/>
              <w:kern w:val="2"/>
              <w14:ligatures w14:val="standardContextual"/>
            </w:rPr>
          </w:pPr>
          <w:hyperlink w:anchor="_Toc162422774" w:history="1">
            <w:r w:rsidR="00CB2CBE" w:rsidRPr="009D5448">
              <w:rPr>
                <w:rStyle w:val="Hyperlink"/>
                <w:noProof/>
              </w:rPr>
              <w:t>IV.</w:t>
            </w:r>
            <w:r w:rsidR="00CB2CBE">
              <w:rPr>
                <w:rFonts w:asciiTheme="minorHAnsi" w:eastAsiaTheme="minorEastAsia" w:hAnsiTheme="minorHAnsi"/>
                <w:noProof/>
                <w:kern w:val="2"/>
                <w14:ligatures w14:val="standardContextual"/>
              </w:rPr>
              <w:tab/>
            </w:r>
            <w:r w:rsidR="00CB2CBE" w:rsidRPr="009D5448">
              <w:rPr>
                <w:rStyle w:val="Hyperlink"/>
                <w:noProof/>
              </w:rPr>
              <w:t>Agricultural Production and Compatible Uses within</w:t>
            </w:r>
            <w:r w:rsidR="00CB2CBE" w:rsidRPr="009D5448">
              <w:rPr>
                <w:rStyle w:val="Hyperlink"/>
                <w:i/>
                <w:noProof/>
              </w:rPr>
              <w:t xml:space="preserve"> Contracted Land</w:t>
            </w:r>
            <w:r w:rsidR="00CB2CBE" w:rsidRPr="009D5448">
              <w:rPr>
                <w:rStyle w:val="Hyperlink"/>
                <w:noProof/>
              </w:rPr>
              <w:t xml:space="preserve"> </w:t>
            </w:r>
            <w:r w:rsidR="00CB2CBE" w:rsidRPr="009D5448">
              <w:rPr>
                <w:rStyle w:val="Hyperlink"/>
                <w:strike/>
                <w:noProof/>
              </w:rPr>
              <w:t>Agricultural Preserves</w:t>
            </w:r>
            <w:r w:rsidR="00CB2CBE">
              <w:rPr>
                <w:noProof/>
                <w:webHidden/>
              </w:rPr>
              <w:tab/>
            </w:r>
            <w:r w:rsidR="00CB2CBE">
              <w:rPr>
                <w:noProof/>
                <w:webHidden/>
              </w:rPr>
              <w:fldChar w:fldCharType="begin"/>
            </w:r>
            <w:r w:rsidR="00CB2CBE">
              <w:rPr>
                <w:noProof/>
                <w:webHidden/>
              </w:rPr>
              <w:instrText xml:space="preserve"> PAGEREF _Toc162422774 \h </w:instrText>
            </w:r>
            <w:r w:rsidR="00CB2CBE">
              <w:rPr>
                <w:noProof/>
                <w:webHidden/>
              </w:rPr>
            </w:r>
            <w:r w:rsidR="00CB2CBE">
              <w:rPr>
                <w:noProof/>
                <w:webHidden/>
              </w:rPr>
              <w:fldChar w:fldCharType="separate"/>
            </w:r>
            <w:r w:rsidR="00BC12BC">
              <w:rPr>
                <w:noProof/>
                <w:webHidden/>
              </w:rPr>
              <w:t>9</w:t>
            </w:r>
            <w:r w:rsidR="00CB2CBE">
              <w:rPr>
                <w:noProof/>
                <w:webHidden/>
              </w:rPr>
              <w:fldChar w:fldCharType="end"/>
            </w:r>
          </w:hyperlink>
        </w:p>
        <w:p w14:paraId="5DA8B99A" w14:textId="04C0C72C" w:rsidR="00CB2CBE" w:rsidRDefault="003A30EB">
          <w:pPr>
            <w:pStyle w:val="TOC3"/>
            <w:rPr>
              <w:rFonts w:asciiTheme="minorHAnsi" w:eastAsiaTheme="minorEastAsia" w:hAnsiTheme="minorHAnsi"/>
              <w:noProof/>
              <w:kern w:val="2"/>
              <w14:ligatures w14:val="standardContextual"/>
            </w:rPr>
          </w:pPr>
          <w:hyperlink w:anchor="_Toc162422775" w:history="1">
            <w:r w:rsidR="00CB2CBE" w:rsidRPr="009D5448">
              <w:rPr>
                <w:rStyle w:val="Hyperlink"/>
                <w:noProof/>
              </w:rPr>
              <w:t>A.</w:t>
            </w:r>
            <w:r w:rsidR="00CB2CBE">
              <w:rPr>
                <w:rFonts w:asciiTheme="minorHAnsi" w:eastAsiaTheme="minorEastAsia" w:hAnsiTheme="minorHAnsi"/>
                <w:noProof/>
                <w:kern w:val="2"/>
                <w14:ligatures w14:val="standardContextual"/>
              </w:rPr>
              <w:tab/>
            </w:r>
            <w:r w:rsidR="00CB2CBE" w:rsidRPr="009D5448">
              <w:rPr>
                <w:rStyle w:val="Hyperlink"/>
                <w:noProof/>
              </w:rPr>
              <w:t>Commercial Agricultural Production Uses</w:t>
            </w:r>
            <w:r w:rsidR="00CB2CBE">
              <w:rPr>
                <w:noProof/>
                <w:webHidden/>
              </w:rPr>
              <w:tab/>
            </w:r>
            <w:r w:rsidR="00CB2CBE">
              <w:rPr>
                <w:noProof/>
                <w:webHidden/>
              </w:rPr>
              <w:fldChar w:fldCharType="begin"/>
            </w:r>
            <w:r w:rsidR="00CB2CBE">
              <w:rPr>
                <w:noProof/>
                <w:webHidden/>
              </w:rPr>
              <w:instrText xml:space="preserve"> PAGEREF _Toc162422775 \h </w:instrText>
            </w:r>
            <w:r w:rsidR="00CB2CBE">
              <w:rPr>
                <w:noProof/>
                <w:webHidden/>
              </w:rPr>
            </w:r>
            <w:r w:rsidR="00CB2CBE">
              <w:rPr>
                <w:noProof/>
                <w:webHidden/>
              </w:rPr>
              <w:fldChar w:fldCharType="separate"/>
            </w:r>
            <w:r w:rsidR="00BC12BC">
              <w:rPr>
                <w:noProof/>
                <w:webHidden/>
              </w:rPr>
              <w:t>10</w:t>
            </w:r>
            <w:r w:rsidR="00CB2CBE">
              <w:rPr>
                <w:noProof/>
                <w:webHidden/>
              </w:rPr>
              <w:fldChar w:fldCharType="end"/>
            </w:r>
          </w:hyperlink>
        </w:p>
        <w:p w14:paraId="2CE52CFA" w14:textId="57CBC48B" w:rsidR="00CB2CBE" w:rsidRDefault="003A30EB">
          <w:pPr>
            <w:pStyle w:val="TOC3"/>
            <w:rPr>
              <w:rFonts w:asciiTheme="minorHAnsi" w:eastAsiaTheme="minorEastAsia" w:hAnsiTheme="minorHAnsi"/>
              <w:noProof/>
              <w:kern w:val="2"/>
              <w14:ligatures w14:val="standardContextual"/>
            </w:rPr>
          </w:pPr>
          <w:hyperlink w:anchor="_Toc162422776" w:history="1">
            <w:r w:rsidR="00CB2CBE" w:rsidRPr="009D5448">
              <w:rPr>
                <w:rStyle w:val="Hyperlink"/>
                <w:noProof/>
              </w:rPr>
              <w:t>B.</w:t>
            </w:r>
            <w:r w:rsidR="00CB2CBE">
              <w:rPr>
                <w:rFonts w:asciiTheme="minorHAnsi" w:eastAsiaTheme="minorEastAsia" w:hAnsiTheme="minorHAnsi"/>
                <w:noProof/>
                <w:kern w:val="2"/>
                <w14:ligatures w14:val="standardContextual"/>
              </w:rPr>
              <w:tab/>
            </w:r>
            <w:r w:rsidR="00CB2CBE" w:rsidRPr="009D5448">
              <w:rPr>
                <w:rStyle w:val="Hyperlink"/>
                <w:noProof/>
              </w:rPr>
              <w:t>Compatible Uses</w:t>
            </w:r>
            <w:r w:rsidR="00CB2CBE">
              <w:rPr>
                <w:noProof/>
                <w:webHidden/>
              </w:rPr>
              <w:tab/>
            </w:r>
            <w:r w:rsidR="00CB2CBE">
              <w:rPr>
                <w:noProof/>
                <w:webHidden/>
              </w:rPr>
              <w:fldChar w:fldCharType="begin"/>
            </w:r>
            <w:r w:rsidR="00CB2CBE">
              <w:rPr>
                <w:noProof/>
                <w:webHidden/>
              </w:rPr>
              <w:instrText xml:space="preserve"> PAGEREF _Toc162422776 \h </w:instrText>
            </w:r>
            <w:r w:rsidR="00CB2CBE">
              <w:rPr>
                <w:noProof/>
                <w:webHidden/>
              </w:rPr>
            </w:r>
            <w:r w:rsidR="00CB2CBE">
              <w:rPr>
                <w:noProof/>
                <w:webHidden/>
              </w:rPr>
              <w:fldChar w:fldCharType="separate"/>
            </w:r>
            <w:r w:rsidR="00BC12BC">
              <w:rPr>
                <w:noProof/>
                <w:webHidden/>
              </w:rPr>
              <w:t>11</w:t>
            </w:r>
            <w:r w:rsidR="00CB2CBE">
              <w:rPr>
                <w:noProof/>
                <w:webHidden/>
              </w:rPr>
              <w:fldChar w:fldCharType="end"/>
            </w:r>
          </w:hyperlink>
        </w:p>
        <w:p w14:paraId="6EFB391A" w14:textId="13253489" w:rsidR="00CB2CBE" w:rsidRDefault="003A30EB">
          <w:pPr>
            <w:pStyle w:val="TOC3"/>
            <w:rPr>
              <w:rFonts w:asciiTheme="minorHAnsi" w:eastAsiaTheme="minorEastAsia" w:hAnsiTheme="minorHAnsi"/>
              <w:noProof/>
              <w:kern w:val="2"/>
              <w14:ligatures w14:val="standardContextual"/>
            </w:rPr>
          </w:pPr>
          <w:hyperlink w:anchor="_Toc162422777" w:history="1">
            <w:r w:rsidR="00CB2CBE" w:rsidRPr="009D5448">
              <w:rPr>
                <w:rStyle w:val="Hyperlink"/>
                <w:noProof/>
              </w:rPr>
              <w:t>C.</w:t>
            </w:r>
            <w:r w:rsidR="00CB2CBE">
              <w:rPr>
                <w:rFonts w:asciiTheme="minorHAnsi" w:eastAsiaTheme="minorEastAsia" w:hAnsiTheme="minorHAnsi"/>
                <w:noProof/>
                <w:kern w:val="2"/>
                <w14:ligatures w14:val="standardContextual"/>
              </w:rPr>
              <w:tab/>
            </w:r>
            <w:r w:rsidR="00CB2CBE" w:rsidRPr="009D5448">
              <w:rPr>
                <w:rStyle w:val="Hyperlink"/>
                <w:noProof/>
              </w:rPr>
              <w:t>Change in Use</w:t>
            </w:r>
            <w:r w:rsidR="00CB2CBE">
              <w:rPr>
                <w:noProof/>
                <w:webHidden/>
              </w:rPr>
              <w:tab/>
            </w:r>
            <w:r w:rsidR="00CB2CBE">
              <w:rPr>
                <w:noProof/>
                <w:webHidden/>
              </w:rPr>
              <w:fldChar w:fldCharType="begin"/>
            </w:r>
            <w:r w:rsidR="00CB2CBE">
              <w:rPr>
                <w:noProof/>
                <w:webHidden/>
              </w:rPr>
              <w:instrText xml:space="preserve"> PAGEREF _Toc162422777 \h </w:instrText>
            </w:r>
            <w:r w:rsidR="00CB2CBE">
              <w:rPr>
                <w:noProof/>
                <w:webHidden/>
              </w:rPr>
            </w:r>
            <w:r w:rsidR="00CB2CBE">
              <w:rPr>
                <w:noProof/>
                <w:webHidden/>
              </w:rPr>
              <w:fldChar w:fldCharType="separate"/>
            </w:r>
            <w:r w:rsidR="00BC12BC">
              <w:rPr>
                <w:noProof/>
                <w:webHidden/>
              </w:rPr>
              <w:t>14</w:t>
            </w:r>
            <w:r w:rsidR="00CB2CBE">
              <w:rPr>
                <w:noProof/>
                <w:webHidden/>
              </w:rPr>
              <w:fldChar w:fldCharType="end"/>
            </w:r>
          </w:hyperlink>
        </w:p>
        <w:p w14:paraId="36CA82D2" w14:textId="30F1C0A5" w:rsidR="00CB2CBE" w:rsidRDefault="003A30EB">
          <w:pPr>
            <w:pStyle w:val="TOC3"/>
            <w:rPr>
              <w:rFonts w:asciiTheme="minorHAnsi" w:eastAsiaTheme="minorEastAsia" w:hAnsiTheme="minorHAnsi"/>
              <w:noProof/>
              <w:kern w:val="2"/>
              <w14:ligatures w14:val="standardContextual"/>
            </w:rPr>
          </w:pPr>
          <w:hyperlink w:anchor="_Toc162422778" w:history="1">
            <w:r w:rsidR="00CB2CBE" w:rsidRPr="009D5448">
              <w:rPr>
                <w:rStyle w:val="Hyperlink"/>
                <w:noProof/>
              </w:rPr>
              <w:t>D.</w:t>
            </w:r>
            <w:r w:rsidR="00CB2CBE">
              <w:rPr>
                <w:rFonts w:asciiTheme="minorHAnsi" w:eastAsiaTheme="minorEastAsia" w:hAnsiTheme="minorHAnsi"/>
                <w:noProof/>
                <w:kern w:val="2"/>
                <w14:ligatures w14:val="standardContextual"/>
              </w:rPr>
              <w:tab/>
            </w:r>
            <w:r w:rsidR="00CB2CBE" w:rsidRPr="009D5448">
              <w:rPr>
                <w:rStyle w:val="Hyperlink"/>
                <w:noProof/>
              </w:rPr>
              <w:t>Use Determinations</w:t>
            </w:r>
            <w:r w:rsidR="00CB2CBE">
              <w:rPr>
                <w:noProof/>
                <w:webHidden/>
              </w:rPr>
              <w:tab/>
            </w:r>
            <w:r w:rsidR="00CB2CBE">
              <w:rPr>
                <w:noProof/>
                <w:webHidden/>
              </w:rPr>
              <w:fldChar w:fldCharType="begin"/>
            </w:r>
            <w:r w:rsidR="00CB2CBE">
              <w:rPr>
                <w:noProof/>
                <w:webHidden/>
              </w:rPr>
              <w:instrText xml:space="preserve"> PAGEREF _Toc162422778 \h </w:instrText>
            </w:r>
            <w:r w:rsidR="00CB2CBE">
              <w:rPr>
                <w:noProof/>
                <w:webHidden/>
              </w:rPr>
            </w:r>
            <w:r w:rsidR="00CB2CBE">
              <w:rPr>
                <w:noProof/>
                <w:webHidden/>
              </w:rPr>
              <w:fldChar w:fldCharType="separate"/>
            </w:r>
            <w:r w:rsidR="00BC12BC">
              <w:rPr>
                <w:noProof/>
                <w:webHidden/>
              </w:rPr>
              <w:t>15</w:t>
            </w:r>
            <w:r w:rsidR="00CB2CBE">
              <w:rPr>
                <w:noProof/>
                <w:webHidden/>
              </w:rPr>
              <w:fldChar w:fldCharType="end"/>
            </w:r>
          </w:hyperlink>
        </w:p>
        <w:p w14:paraId="12098D2E" w14:textId="33A8F789" w:rsidR="00CB2CBE" w:rsidRDefault="003A30EB">
          <w:pPr>
            <w:pStyle w:val="TOC2"/>
            <w:rPr>
              <w:rFonts w:asciiTheme="minorHAnsi" w:eastAsiaTheme="minorEastAsia" w:hAnsiTheme="minorHAnsi"/>
              <w:noProof/>
              <w:kern w:val="2"/>
              <w14:ligatures w14:val="standardContextual"/>
            </w:rPr>
          </w:pPr>
          <w:hyperlink w:anchor="_Toc162422779" w:history="1">
            <w:r w:rsidR="00CB2CBE" w:rsidRPr="009D5448">
              <w:rPr>
                <w:rStyle w:val="Hyperlink"/>
                <w:noProof/>
              </w:rPr>
              <w:t>V.</w:t>
            </w:r>
            <w:r w:rsidR="00CB2CBE">
              <w:rPr>
                <w:rFonts w:asciiTheme="minorHAnsi" w:eastAsiaTheme="minorEastAsia" w:hAnsiTheme="minorHAnsi"/>
                <w:noProof/>
                <w:kern w:val="2"/>
                <w14:ligatures w14:val="standardContextual"/>
              </w:rPr>
              <w:tab/>
            </w:r>
            <w:r w:rsidR="00CB2CBE" w:rsidRPr="009D5448">
              <w:rPr>
                <w:rStyle w:val="Hyperlink"/>
                <w:noProof/>
              </w:rPr>
              <w:t>Monitoring and Enforcement</w:t>
            </w:r>
            <w:r w:rsidR="00CB2CBE">
              <w:rPr>
                <w:noProof/>
                <w:webHidden/>
              </w:rPr>
              <w:tab/>
            </w:r>
            <w:r w:rsidR="00CB2CBE">
              <w:rPr>
                <w:noProof/>
                <w:webHidden/>
              </w:rPr>
              <w:fldChar w:fldCharType="begin"/>
            </w:r>
            <w:r w:rsidR="00CB2CBE">
              <w:rPr>
                <w:noProof/>
                <w:webHidden/>
              </w:rPr>
              <w:instrText xml:space="preserve"> PAGEREF _Toc162422779 \h </w:instrText>
            </w:r>
            <w:r w:rsidR="00CB2CBE">
              <w:rPr>
                <w:noProof/>
                <w:webHidden/>
              </w:rPr>
            </w:r>
            <w:r w:rsidR="00CB2CBE">
              <w:rPr>
                <w:noProof/>
                <w:webHidden/>
              </w:rPr>
              <w:fldChar w:fldCharType="separate"/>
            </w:r>
            <w:r w:rsidR="00BC12BC">
              <w:rPr>
                <w:noProof/>
                <w:webHidden/>
              </w:rPr>
              <w:t>15</w:t>
            </w:r>
            <w:r w:rsidR="00CB2CBE">
              <w:rPr>
                <w:noProof/>
                <w:webHidden/>
              </w:rPr>
              <w:fldChar w:fldCharType="end"/>
            </w:r>
          </w:hyperlink>
        </w:p>
        <w:p w14:paraId="1379DDDA" w14:textId="028414C7" w:rsidR="00CB2CBE" w:rsidRDefault="003A30EB">
          <w:pPr>
            <w:pStyle w:val="TOC3"/>
            <w:rPr>
              <w:rFonts w:asciiTheme="minorHAnsi" w:eastAsiaTheme="minorEastAsia" w:hAnsiTheme="minorHAnsi"/>
              <w:noProof/>
              <w:kern w:val="2"/>
              <w14:ligatures w14:val="standardContextual"/>
            </w:rPr>
          </w:pPr>
          <w:hyperlink w:anchor="_Toc162422780" w:history="1">
            <w:r w:rsidR="00CB2CBE" w:rsidRPr="009D5448">
              <w:rPr>
                <w:rStyle w:val="Hyperlink"/>
                <w:noProof/>
              </w:rPr>
              <w:t>A.</w:t>
            </w:r>
            <w:r w:rsidR="00CB2CBE">
              <w:rPr>
                <w:rFonts w:asciiTheme="minorHAnsi" w:eastAsiaTheme="minorEastAsia" w:hAnsiTheme="minorHAnsi"/>
                <w:noProof/>
                <w:kern w:val="2"/>
                <w14:ligatures w14:val="standardContextual"/>
              </w:rPr>
              <w:tab/>
            </w:r>
            <w:r w:rsidR="00CB2CBE" w:rsidRPr="009D5448">
              <w:rPr>
                <w:rStyle w:val="Hyperlink"/>
                <w:noProof/>
              </w:rPr>
              <w:t>Annual Reporting Requirements (Assessor’s Office)</w:t>
            </w:r>
            <w:r w:rsidR="00CB2CBE">
              <w:rPr>
                <w:noProof/>
                <w:webHidden/>
              </w:rPr>
              <w:tab/>
            </w:r>
            <w:r w:rsidR="00CB2CBE">
              <w:rPr>
                <w:noProof/>
                <w:webHidden/>
              </w:rPr>
              <w:fldChar w:fldCharType="begin"/>
            </w:r>
            <w:r w:rsidR="00CB2CBE">
              <w:rPr>
                <w:noProof/>
                <w:webHidden/>
              </w:rPr>
              <w:instrText xml:space="preserve"> PAGEREF _Toc162422780 \h </w:instrText>
            </w:r>
            <w:r w:rsidR="00CB2CBE">
              <w:rPr>
                <w:noProof/>
                <w:webHidden/>
              </w:rPr>
            </w:r>
            <w:r w:rsidR="00CB2CBE">
              <w:rPr>
                <w:noProof/>
                <w:webHidden/>
              </w:rPr>
              <w:fldChar w:fldCharType="separate"/>
            </w:r>
            <w:r w:rsidR="00BC12BC">
              <w:rPr>
                <w:noProof/>
                <w:webHidden/>
              </w:rPr>
              <w:t>16</w:t>
            </w:r>
            <w:r w:rsidR="00CB2CBE">
              <w:rPr>
                <w:noProof/>
                <w:webHidden/>
              </w:rPr>
              <w:fldChar w:fldCharType="end"/>
            </w:r>
          </w:hyperlink>
        </w:p>
        <w:p w14:paraId="4540BA41" w14:textId="320BD9A8" w:rsidR="00CB2CBE" w:rsidRDefault="003A30EB">
          <w:pPr>
            <w:pStyle w:val="TOC3"/>
            <w:rPr>
              <w:rFonts w:asciiTheme="minorHAnsi" w:eastAsiaTheme="minorEastAsia" w:hAnsiTheme="minorHAnsi"/>
              <w:noProof/>
              <w:kern w:val="2"/>
              <w14:ligatures w14:val="standardContextual"/>
            </w:rPr>
          </w:pPr>
          <w:hyperlink w:anchor="_Toc162422781" w:history="1">
            <w:r w:rsidR="00CB2CBE" w:rsidRPr="009D5448">
              <w:rPr>
                <w:rStyle w:val="Hyperlink"/>
                <w:noProof/>
              </w:rPr>
              <w:t>B.</w:t>
            </w:r>
            <w:r w:rsidR="00CB2CBE">
              <w:rPr>
                <w:rFonts w:asciiTheme="minorHAnsi" w:eastAsiaTheme="minorEastAsia" w:hAnsiTheme="minorHAnsi"/>
                <w:noProof/>
                <w:kern w:val="2"/>
                <w14:ligatures w14:val="standardContextual"/>
              </w:rPr>
              <w:tab/>
            </w:r>
            <w:r w:rsidR="00CB2CBE" w:rsidRPr="009D5448">
              <w:rPr>
                <w:rStyle w:val="Hyperlink"/>
                <w:noProof/>
              </w:rPr>
              <w:t>Compliance Monitoring (Planning Division and Agriculture Department)</w:t>
            </w:r>
            <w:r w:rsidR="00CB2CBE">
              <w:rPr>
                <w:noProof/>
                <w:webHidden/>
              </w:rPr>
              <w:tab/>
            </w:r>
            <w:r w:rsidR="00CB2CBE">
              <w:rPr>
                <w:noProof/>
                <w:webHidden/>
              </w:rPr>
              <w:fldChar w:fldCharType="begin"/>
            </w:r>
            <w:r w:rsidR="00CB2CBE">
              <w:rPr>
                <w:noProof/>
                <w:webHidden/>
              </w:rPr>
              <w:instrText xml:space="preserve"> PAGEREF _Toc162422781 \h </w:instrText>
            </w:r>
            <w:r w:rsidR="00CB2CBE">
              <w:rPr>
                <w:noProof/>
                <w:webHidden/>
              </w:rPr>
            </w:r>
            <w:r w:rsidR="00CB2CBE">
              <w:rPr>
                <w:noProof/>
                <w:webHidden/>
              </w:rPr>
              <w:fldChar w:fldCharType="separate"/>
            </w:r>
            <w:r w:rsidR="00BC12BC">
              <w:rPr>
                <w:noProof/>
                <w:webHidden/>
              </w:rPr>
              <w:t>16</w:t>
            </w:r>
            <w:r w:rsidR="00CB2CBE">
              <w:rPr>
                <w:noProof/>
                <w:webHidden/>
              </w:rPr>
              <w:fldChar w:fldCharType="end"/>
            </w:r>
          </w:hyperlink>
        </w:p>
        <w:p w14:paraId="5F362315" w14:textId="0B2BD0CE" w:rsidR="00CB2CBE" w:rsidRDefault="003A30EB">
          <w:pPr>
            <w:pStyle w:val="TOC3"/>
            <w:rPr>
              <w:rFonts w:asciiTheme="minorHAnsi" w:eastAsiaTheme="minorEastAsia" w:hAnsiTheme="minorHAnsi"/>
              <w:noProof/>
              <w:kern w:val="2"/>
              <w14:ligatures w14:val="standardContextual"/>
            </w:rPr>
          </w:pPr>
          <w:hyperlink w:anchor="_Toc162422782" w:history="1">
            <w:r w:rsidR="00CB2CBE" w:rsidRPr="009D5448">
              <w:rPr>
                <w:rStyle w:val="Hyperlink"/>
                <w:noProof/>
              </w:rPr>
              <w:t>C.</w:t>
            </w:r>
            <w:r w:rsidR="00CB2CBE">
              <w:rPr>
                <w:rFonts w:asciiTheme="minorHAnsi" w:eastAsiaTheme="minorEastAsia" w:hAnsiTheme="minorHAnsi"/>
                <w:noProof/>
                <w:kern w:val="2"/>
                <w14:ligatures w14:val="standardContextual"/>
              </w:rPr>
              <w:tab/>
            </w:r>
            <w:r w:rsidR="00CB2CBE" w:rsidRPr="009D5448">
              <w:rPr>
                <w:rStyle w:val="Hyperlink"/>
                <w:noProof/>
              </w:rPr>
              <w:t>Enforcement</w:t>
            </w:r>
            <w:r w:rsidR="00CB2CBE">
              <w:rPr>
                <w:noProof/>
                <w:webHidden/>
              </w:rPr>
              <w:tab/>
            </w:r>
            <w:r w:rsidR="00CB2CBE">
              <w:rPr>
                <w:noProof/>
                <w:webHidden/>
              </w:rPr>
              <w:fldChar w:fldCharType="begin"/>
            </w:r>
            <w:r w:rsidR="00CB2CBE">
              <w:rPr>
                <w:noProof/>
                <w:webHidden/>
              </w:rPr>
              <w:instrText xml:space="preserve"> PAGEREF _Toc162422782 \h </w:instrText>
            </w:r>
            <w:r w:rsidR="00CB2CBE">
              <w:rPr>
                <w:noProof/>
                <w:webHidden/>
              </w:rPr>
            </w:r>
            <w:r w:rsidR="00CB2CBE">
              <w:rPr>
                <w:noProof/>
                <w:webHidden/>
              </w:rPr>
              <w:fldChar w:fldCharType="separate"/>
            </w:r>
            <w:r w:rsidR="00BC12BC">
              <w:rPr>
                <w:noProof/>
                <w:webHidden/>
              </w:rPr>
              <w:t>17</w:t>
            </w:r>
            <w:r w:rsidR="00CB2CBE">
              <w:rPr>
                <w:noProof/>
                <w:webHidden/>
              </w:rPr>
              <w:fldChar w:fldCharType="end"/>
            </w:r>
          </w:hyperlink>
        </w:p>
        <w:p w14:paraId="3AECC3CE" w14:textId="3E83D4C3" w:rsidR="00CB2CBE" w:rsidRDefault="003A30EB">
          <w:pPr>
            <w:pStyle w:val="TOC2"/>
            <w:rPr>
              <w:rFonts w:asciiTheme="minorHAnsi" w:eastAsiaTheme="minorEastAsia" w:hAnsiTheme="minorHAnsi"/>
              <w:noProof/>
              <w:kern w:val="2"/>
              <w14:ligatures w14:val="standardContextual"/>
            </w:rPr>
          </w:pPr>
          <w:hyperlink w:anchor="_Toc162422783" w:history="1">
            <w:r w:rsidR="00CB2CBE" w:rsidRPr="009D5448">
              <w:rPr>
                <w:rStyle w:val="Hyperlink"/>
                <w:noProof/>
              </w:rPr>
              <w:t>VI.</w:t>
            </w:r>
            <w:r w:rsidR="00CB2CBE">
              <w:rPr>
                <w:rFonts w:asciiTheme="minorHAnsi" w:eastAsiaTheme="minorEastAsia" w:hAnsiTheme="minorHAnsi"/>
                <w:noProof/>
                <w:kern w:val="2"/>
                <w14:ligatures w14:val="standardContextual"/>
              </w:rPr>
              <w:tab/>
            </w:r>
            <w:r w:rsidR="00CB2CBE" w:rsidRPr="009D5448">
              <w:rPr>
                <w:rStyle w:val="Hyperlink"/>
                <w:noProof/>
              </w:rPr>
              <w:t>Modification of Williamson Act Contracted Lands</w:t>
            </w:r>
            <w:r w:rsidR="00CB2CBE">
              <w:rPr>
                <w:noProof/>
                <w:webHidden/>
              </w:rPr>
              <w:tab/>
            </w:r>
            <w:r w:rsidR="00CB2CBE">
              <w:rPr>
                <w:noProof/>
                <w:webHidden/>
              </w:rPr>
              <w:fldChar w:fldCharType="begin"/>
            </w:r>
            <w:r w:rsidR="00CB2CBE">
              <w:rPr>
                <w:noProof/>
                <w:webHidden/>
              </w:rPr>
              <w:instrText xml:space="preserve"> PAGEREF _Toc162422783 \h </w:instrText>
            </w:r>
            <w:r w:rsidR="00CB2CBE">
              <w:rPr>
                <w:noProof/>
                <w:webHidden/>
              </w:rPr>
            </w:r>
            <w:r w:rsidR="00CB2CBE">
              <w:rPr>
                <w:noProof/>
                <w:webHidden/>
              </w:rPr>
              <w:fldChar w:fldCharType="separate"/>
            </w:r>
            <w:r w:rsidR="00BC12BC">
              <w:rPr>
                <w:noProof/>
                <w:webHidden/>
              </w:rPr>
              <w:t>17</w:t>
            </w:r>
            <w:r w:rsidR="00CB2CBE">
              <w:rPr>
                <w:noProof/>
                <w:webHidden/>
              </w:rPr>
              <w:fldChar w:fldCharType="end"/>
            </w:r>
          </w:hyperlink>
        </w:p>
        <w:p w14:paraId="2820943F" w14:textId="4D01444E" w:rsidR="00CB2CBE" w:rsidRDefault="003A30EB">
          <w:pPr>
            <w:pStyle w:val="TOC3"/>
            <w:rPr>
              <w:rFonts w:asciiTheme="minorHAnsi" w:eastAsiaTheme="minorEastAsia" w:hAnsiTheme="minorHAnsi"/>
              <w:noProof/>
              <w:kern w:val="2"/>
              <w14:ligatures w14:val="standardContextual"/>
            </w:rPr>
          </w:pPr>
          <w:hyperlink w:anchor="_Toc162422784" w:history="1">
            <w:r w:rsidR="00CB2CBE" w:rsidRPr="009D5448">
              <w:rPr>
                <w:rStyle w:val="Hyperlink"/>
                <w:noProof/>
              </w:rPr>
              <w:t>A.</w:t>
            </w:r>
            <w:r w:rsidR="00CB2CBE">
              <w:rPr>
                <w:rFonts w:asciiTheme="minorHAnsi" w:eastAsiaTheme="minorEastAsia" w:hAnsiTheme="minorHAnsi"/>
                <w:noProof/>
                <w:kern w:val="2"/>
                <w14:ligatures w14:val="standardContextual"/>
              </w:rPr>
              <w:tab/>
            </w:r>
            <w:r w:rsidR="00CB2CBE" w:rsidRPr="009D5448">
              <w:rPr>
                <w:rStyle w:val="Hyperlink"/>
                <w:noProof/>
              </w:rPr>
              <w:t>Division of Land</w:t>
            </w:r>
            <w:r w:rsidR="00CB2CBE">
              <w:rPr>
                <w:noProof/>
                <w:webHidden/>
              </w:rPr>
              <w:tab/>
            </w:r>
            <w:r w:rsidR="00CB2CBE">
              <w:rPr>
                <w:noProof/>
                <w:webHidden/>
              </w:rPr>
              <w:fldChar w:fldCharType="begin"/>
            </w:r>
            <w:r w:rsidR="00CB2CBE">
              <w:rPr>
                <w:noProof/>
                <w:webHidden/>
              </w:rPr>
              <w:instrText xml:space="preserve"> PAGEREF _Toc162422784 \h </w:instrText>
            </w:r>
            <w:r w:rsidR="00CB2CBE">
              <w:rPr>
                <w:noProof/>
                <w:webHidden/>
              </w:rPr>
            </w:r>
            <w:r w:rsidR="00CB2CBE">
              <w:rPr>
                <w:noProof/>
                <w:webHidden/>
              </w:rPr>
              <w:fldChar w:fldCharType="separate"/>
            </w:r>
            <w:r w:rsidR="00BC12BC">
              <w:rPr>
                <w:noProof/>
                <w:webHidden/>
              </w:rPr>
              <w:t>18</w:t>
            </w:r>
            <w:r w:rsidR="00CB2CBE">
              <w:rPr>
                <w:noProof/>
                <w:webHidden/>
              </w:rPr>
              <w:fldChar w:fldCharType="end"/>
            </w:r>
          </w:hyperlink>
        </w:p>
        <w:p w14:paraId="04E409A2" w14:textId="39A62AC5" w:rsidR="00CB2CBE" w:rsidRDefault="003A30EB">
          <w:pPr>
            <w:pStyle w:val="TOC3"/>
            <w:rPr>
              <w:rFonts w:asciiTheme="minorHAnsi" w:eastAsiaTheme="minorEastAsia" w:hAnsiTheme="minorHAnsi"/>
              <w:noProof/>
              <w:kern w:val="2"/>
              <w14:ligatures w14:val="standardContextual"/>
            </w:rPr>
          </w:pPr>
          <w:hyperlink w:anchor="_Toc162422785" w:history="1">
            <w:r w:rsidR="00CB2CBE" w:rsidRPr="009D5448">
              <w:rPr>
                <w:rStyle w:val="Hyperlink"/>
                <w:noProof/>
              </w:rPr>
              <w:t>B.</w:t>
            </w:r>
            <w:r w:rsidR="00CB2CBE">
              <w:rPr>
                <w:rFonts w:asciiTheme="minorHAnsi" w:eastAsiaTheme="minorEastAsia" w:hAnsiTheme="minorHAnsi"/>
                <w:noProof/>
                <w:kern w:val="2"/>
                <w14:ligatures w14:val="standardContextual"/>
              </w:rPr>
              <w:tab/>
            </w:r>
            <w:r w:rsidR="00CB2CBE" w:rsidRPr="009D5448">
              <w:rPr>
                <w:rStyle w:val="Hyperlink"/>
                <w:noProof/>
              </w:rPr>
              <w:t>Boundary Line Adjustments</w:t>
            </w:r>
            <w:r w:rsidR="00CB2CBE">
              <w:rPr>
                <w:noProof/>
                <w:webHidden/>
              </w:rPr>
              <w:tab/>
            </w:r>
            <w:r w:rsidR="00CB2CBE">
              <w:rPr>
                <w:noProof/>
                <w:webHidden/>
              </w:rPr>
              <w:fldChar w:fldCharType="begin"/>
            </w:r>
            <w:r w:rsidR="00CB2CBE">
              <w:rPr>
                <w:noProof/>
                <w:webHidden/>
              </w:rPr>
              <w:instrText xml:space="preserve"> PAGEREF _Toc162422785 \h </w:instrText>
            </w:r>
            <w:r w:rsidR="00CB2CBE">
              <w:rPr>
                <w:noProof/>
                <w:webHidden/>
              </w:rPr>
            </w:r>
            <w:r w:rsidR="00CB2CBE">
              <w:rPr>
                <w:noProof/>
                <w:webHidden/>
              </w:rPr>
              <w:fldChar w:fldCharType="separate"/>
            </w:r>
            <w:r w:rsidR="00BC12BC">
              <w:rPr>
                <w:noProof/>
                <w:webHidden/>
              </w:rPr>
              <w:t>18</w:t>
            </w:r>
            <w:r w:rsidR="00CB2CBE">
              <w:rPr>
                <w:noProof/>
                <w:webHidden/>
              </w:rPr>
              <w:fldChar w:fldCharType="end"/>
            </w:r>
          </w:hyperlink>
        </w:p>
        <w:p w14:paraId="3B525009" w14:textId="0805DC20" w:rsidR="00CB2CBE" w:rsidRDefault="003A30EB">
          <w:pPr>
            <w:pStyle w:val="TOC3"/>
            <w:rPr>
              <w:rFonts w:asciiTheme="minorHAnsi" w:eastAsiaTheme="minorEastAsia" w:hAnsiTheme="minorHAnsi"/>
              <w:noProof/>
              <w:kern w:val="2"/>
              <w14:ligatures w14:val="standardContextual"/>
            </w:rPr>
          </w:pPr>
          <w:hyperlink w:anchor="_Toc162422786" w:history="1">
            <w:r w:rsidR="00CB2CBE" w:rsidRPr="009D5448">
              <w:rPr>
                <w:rStyle w:val="Hyperlink"/>
                <w:noProof/>
              </w:rPr>
              <w:t>C.</w:t>
            </w:r>
            <w:r w:rsidR="00CB2CBE">
              <w:rPr>
                <w:rFonts w:asciiTheme="minorHAnsi" w:eastAsiaTheme="minorEastAsia" w:hAnsiTheme="minorHAnsi"/>
                <w:noProof/>
                <w:kern w:val="2"/>
                <w14:ligatures w14:val="standardContextual"/>
              </w:rPr>
              <w:tab/>
            </w:r>
            <w:r w:rsidR="00CB2CBE" w:rsidRPr="009D5448">
              <w:rPr>
                <w:rStyle w:val="Hyperlink"/>
                <w:noProof/>
              </w:rPr>
              <w:t>Sale of Property</w:t>
            </w:r>
            <w:r w:rsidR="00CB2CBE">
              <w:rPr>
                <w:noProof/>
                <w:webHidden/>
              </w:rPr>
              <w:tab/>
            </w:r>
            <w:r w:rsidR="00CB2CBE">
              <w:rPr>
                <w:noProof/>
                <w:webHidden/>
              </w:rPr>
              <w:fldChar w:fldCharType="begin"/>
            </w:r>
            <w:r w:rsidR="00CB2CBE">
              <w:rPr>
                <w:noProof/>
                <w:webHidden/>
              </w:rPr>
              <w:instrText xml:space="preserve"> PAGEREF _Toc162422786 \h </w:instrText>
            </w:r>
            <w:r w:rsidR="00CB2CBE">
              <w:rPr>
                <w:noProof/>
                <w:webHidden/>
              </w:rPr>
            </w:r>
            <w:r w:rsidR="00CB2CBE">
              <w:rPr>
                <w:noProof/>
                <w:webHidden/>
              </w:rPr>
              <w:fldChar w:fldCharType="separate"/>
            </w:r>
            <w:r w:rsidR="00BC12BC">
              <w:rPr>
                <w:noProof/>
                <w:webHidden/>
              </w:rPr>
              <w:t>20</w:t>
            </w:r>
            <w:r w:rsidR="00CB2CBE">
              <w:rPr>
                <w:noProof/>
                <w:webHidden/>
              </w:rPr>
              <w:fldChar w:fldCharType="end"/>
            </w:r>
          </w:hyperlink>
        </w:p>
        <w:p w14:paraId="5FD54E59" w14:textId="4B434D86" w:rsidR="00CB2CBE" w:rsidRDefault="003A30EB">
          <w:pPr>
            <w:pStyle w:val="TOC2"/>
            <w:rPr>
              <w:rFonts w:asciiTheme="minorHAnsi" w:eastAsiaTheme="minorEastAsia" w:hAnsiTheme="minorHAnsi"/>
              <w:noProof/>
              <w:kern w:val="2"/>
              <w14:ligatures w14:val="standardContextual"/>
            </w:rPr>
          </w:pPr>
          <w:hyperlink w:anchor="_Toc162422787" w:history="1">
            <w:r w:rsidR="00CB2CBE" w:rsidRPr="009D5448">
              <w:rPr>
                <w:rStyle w:val="Hyperlink"/>
                <w:noProof/>
              </w:rPr>
              <w:t>VII.</w:t>
            </w:r>
            <w:r w:rsidR="00CB2CBE">
              <w:rPr>
                <w:rFonts w:asciiTheme="minorHAnsi" w:eastAsiaTheme="minorEastAsia" w:hAnsiTheme="minorHAnsi"/>
                <w:noProof/>
                <w:kern w:val="2"/>
                <w14:ligatures w14:val="standardContextual"/>
              </w:rPr>
              <w:tab/>
            </w:r>
            <w:r w:rsidR="00CB2CBE" w:rsidRPr="009D5448">
              <w:rPr>
                <w:rStyle w:val="Hyperlink"/>
                <w:noProof/>
              </w:rPr>
              <w:t>Termination of Williamson Act Contracts</w:t>
            </w:r>
            <w:r w:rsidR="00CB2CBE">
              <w:rPr>
                <w:noProof/>
                <w:webHidden/>
              </w:rPr>
              <w:tab/>
            </w:r>
            <w:r w:rsidR="00CB2CBE">
              <w:rPr>
                <w:noProof/>
                <w:webHidden/>
              </w:rPr>
              <w:fldChar w:fldCharType="begin"/>
            </w:r>
            <w:r w:rsidR="00CB2CBE">
              <w:rPr>
                <w:noProof/>
                <w:webHidden/>
              </w:rPr>
              <w:instrText xml:space="preserve"> PAGEREF _Toc162422787 \h </w:instrText>
            </w:r>
            <w:r w:rsidR="00CB2CBE">
              <w:rPr>
                <w:noProof/>
                <w:webHidden/>
              </w:rPr>
            </w:r>
            <w:r w:rsidR="00CB2CBE">
              <w:rPr>
                <w:noProof/>
                <w:webHidden/>
              </w:rPr>
              <w:fldChar w:fldCharType="separate"/>
            </w:r>
            <w:r w:rsidR="00BC12BC">
              <w:rPr>
                <w:noProof/>
                <w:webHidden/>
              </w:rPr>
              <w:t>21</w:t>
            </w:r>
            <w:r w:rsidR="00CB2CBE">
              <w:rPr>
                <w:noProof/>
                <w:webHidden/>
              </w:rPr>
              <w:fldChar w:fldCharType="end"/>
            </w:r>
          </w:hyperlink>
        </w:p>
        <w:p w14:paraId="152B8773" w14:textId="1696EE69" w:rsidR="00CB2CBE" w:rsidRDefault="003A30EB">
          <w:pPr>
            <w:pStyle w:val="TOC3"/>
            <w:rPr>
              <w:rFonts w:asciiTheme="minorHAnsi" w:eastAsiaTheme="minorEastAsia" w:hAnsiTheme="minorHAnsi"/>
              <w:noProof/>
              <w:kern w:val="2"/>
              <w14:ligatures w14:val="standardContextual"/>
            </w:rPr>
          </w:pPr>
          <w:hyperlink w:anchor="_Toc162422788" w:history="1">
            <w:r w:rsidR="00CB2CBE" w:rsidRPr="009D5448">
              <w:rPr>
                <w:rStyle w:val="Hyperlink"/>
                <w:noProof/>
              </w:rPr>
              <w:t>A.</w:t>
            </w:r>
            <w:r w:rsidR="00CB2CBE">
              <w:rPr>
                <w:rFonts w:asciiTheme="minorHAnsi" w:eastAsiaTheme="minorEastAsia" w:hAnsiTheme="minorHAnsi"/>
                <w:noProof/>
                <w:kern w:val="2"/>
                <w14:ligatures w14:val="standardContextual"/>
              </w:rPr>
              <w:tab/>
            </w:r>
            <w:r w:rsidR="00CB2CBE" w:rsidRPr="009D5448">
              <w:rPr>
                <w:rStyle w:val="Hyperlink"/>
                <w:noProof/>
              </w:rPr>
              <w:t>Non-Renewal</w:t>
            </w:r>
            <w:r w:rsidR="00CB2CBE">
              <w:rPr>
                <w:noProof/>
                <w:webHidden/>
              </w:rPr>
              <w:tab/>
            </w:r>
            <w:r w:rsidR="00CB2CBE">
              <w:rPr>
                <w:noProof/>
                <w:webHidden/>
              </w:rPr>
              <w:fldChar w:fldCharType="begin"/>
            </w:r>
            <w:r w:rsidR="00CB2CBE">
              <w:rPr>
                <w:noProof/>
                <w:webHidden/>
              </w:rPr>
              <w:instrText xml:space="preserve"> PAGEREF _Toc162422788 \h </w:instrText>
            </w:r>
            <w:r w:rsidR="00CB2CBE">
              <w:rPr>
                <w:noProof/>
                <w:webHidden/>
              </w:rPr>
            </w:r>
            <w:r w:rsidR="00CB2CBE">
              <w:rPr>
                <w:noProof/>
                <w:webHidden/>
              </w:rPr>
              <w:fldChar w:fldCharType="separate"/>
            </w:r>
            <w:r w:rsidR="00BC12BC">
              <w:rPr>
                <w:noProof/>
                <w:webHidden/>
              </w:rPr>
              <w:t>21</w:t>
            </w:r>
            <w:r w:rsidR="00CB2CBE">
              <w:rPr>
                <w:noProof/>
                <w:webHidden/>
              </w:rPr>
              <w:fldChar w:fldCharType="end"/>
            </w:r>
          </w:hyperlink>
        </w:p>
        <w:p w14:paraId="41F7F575" w14:textId="6A99C5E1" w:rsidR="00CB2CBE" w:rsidRDefault="003A30EB">
          <w:pPr>
            <w:pStyle w:val="TOC3"/>
            <w:rPr>
              <w:rFonts w:asciiTheme="minorHAnsi" w:eastAsiaTheme="minorEastAsia" w:hAnsiTheme="minorHAnsi"/>
              <w:noProof/>
              <w:kern w:val="2"/>
              <w14:ligatures w14:val="standardContextual"/>
            </w:rPr>
          </w:pPr>
          <w:hyperlink w:anchor="_Toc162422789" w:history="1">
            <w:r w:rsidR="00CB2CBE" w:rsidRPr="009D5448">
              <w:rPr>
                <w:rStyle w:val="Hyperlink"/>
                <w:noProof/>
              </w:rPr>
              <w:t>B.</w:t>
            </w:r>
            <w:r w:rsidR="00CB2CBE">
              <w:rPr>
                <w:rFonts w:asciiTheme="minorHAnsi" w:eastAsiaTheme="minorEastAsia" w:hAnsiTheme="minorHAnsi"/>
                <w:noProof/>
                <w:kern w:val="2"/>
                <w14:ligatures w14:val="standardContextual"/>
              </w:rPr>
              <w:tab/>
            </w:r>
            <w:r w:rsidR="00CB2CBE" w:rsidRPr="009D5448">
              <w:rPr>
                <w:rStyle w:val="Hyperlink"/>
                <w:noProof/>
              </w:rPr>
              <w:t>Cancellation</w:t>
            </w:r>
            <w:r w:rsidR="00CB2CBE">
              <w:rPr>
                <w:noProof/>
                <w:webHidden/>
              </w:rPr>
              <w:tab/>
            </w:r>
            <w:r w:rsidR="00CB2CBE">
              <w:rPr>
                <w:noProof/>
                <w:webHidden/>
              </w:rPr>
              <w:fldChar w:fldCharType="begin"/>
            </w:r>
            <w:r w:rsidR="00CB2CBE">
              <w:rPr>
                <w:noProof/>
                <w:webHidden/>
              </w:rPr>
              <w:instrText xml:space="preserve"> PAGEREF _Toc162422789 \h </w:instrText>
            </w:r>
            <w:r w:rsidR="00CB2CBE">
              <w:rPr>
                <w:noProof/>
                <w:webHidden/>
              </w:rPr>
            </w:r>
            <w:r w:rsidR="00CB2CBE">
              <w:rPr>
                <w:noProof/>
                <w:webHidden/>
              </w:rPr>
              <w:fldChar w:fldCharType="separate"/>
            </w:r>
            <w:r w:rsidR="00BC12BC">
              <w:rPr>
                <w:noProof/>
                <w:webHidden/>
              </w:rPr>
              <w:t>23</w:t>
            </w:r>
            <w:r w:rsidR="00CB2CBE">
              <w:rPr>
                <w:noProof/>
                <w:webHidden/>
              </w:rPr>
              <w:fldChar w:fldCharType="end"/>
            </w:r>
          </w:hyperlink>
        </w:p>
        <w:p w14:paraId="6090698F" w14:textId="1A1F09AA" w:rsidR="00CB2CBE" w:rsidRDefault="003A30EB">
          <w:pPr>
            <w:pStyle w:val="TOC3"/>
            <w:rPr>
              <w:rFonts w:asciiTheme="minorHAnsi" w:eastAsiaTheme="minorEastAsia" w:hAnsiTheme="minorHAnsi"/>
              <w:noProof/>
              <w:kern w:val="2"/>
              <w14:ligatures w14:val="standardContextual"/>
            </w:rPr>
          </w:pPr>
          <w:hyperlink w:anchor="_Toc162422790" w:history="1">
            <w:r w:rsidR="00CB2CBE" w:rsidRPr="009D5448">
              <w:rPr>
                <w:rStyle w:val="Hyperlink"/>
                <w:noProof/>
              </w:rPr>
              <w:t>C.</w:t>
            </w:r>
            <w:r w:rsidR="00CB2CBE">
              <w:rPr>
                <w:rFonts w:asciiTheme="minorHAnsi" w:eastAsiaTheme="minorEastAsia" w:hAnsiTheme="minorHAnsi"/>
                <w:noProof/>
                <w:kern w:val="2"/>
                <w14:ligatures w14:val="standardContextual"/>
              </w:rPr>
              <w:tab/>
            </w:r>
            <w:r w:rsidR="00CB2CBE" w:rsidRPr="009D5448">
              <w:rPr>
                <w:rStyle w:val="Hyperlink"/>
                <w:noProof/>
              </w:rPr>
              <w:t>Annexation</w:t>
            </w:r>
            <w:r w:rsidR="00CB2CBE">
              <w:rPr>
                <w:noProof/>
                <w:webHidden/>
              </w:rPr>
              <w:tab/>
            </w:r>
            <w:r w:rsidR="00CB2CBE">
              <w:rPr>
                <w:noProof/>
                <w:webHidden/>
              </w:rPr>
              <w:fldChar w:fldCharType="begin"/>
            </w:r>
            <w:r w:rsidR="00CB2CBE">
              <w:rPr>
                <w:noProof/>
                <w:webHidden/>
              </w:rPr>
              <w:instrText xml:space="preserve"> PAGEREF _Toc162422790 \h </w:instrText>
            </w:r>
            <w:r w:rsidR="00CB2CBE">
              <w:rPr>
                <w:noProof/>
                <w:webHidden/>
              </w:rPr>
            </w:r>
            <w:r w:rsidR="00CB2CBE">
              <w:rPr>
                <w:noProof/>
                <w:webHidden/>
              </w:rPr>
              <w:fldChar w:fldCharType="separate"/>
            </w:r>
            <w:r w:rsidR="00BC12BC">
              <w:rPr>
                <w:noProof/>
                <w:webHidden/>
              </w:rPr>
              <w:t>24</w:t>
            </w:r>
            <w:r w:rsidR="00CB2CBE">
              <w:rPr>
                <w:noProof/>
                <w:webHidden/>
              </w:rPr>
              <w:fldChar w:fldCharType="end"/>
            </w:r>
          </w:hyperlink>
        </w:p>
        <w:p w14:paraId="1F2E8DE9" w14:textId="44F8C13A" w:rsidR="00CB2CBE" w:rsidRDefault="003A30EB">
          <w:pPr>
            <w:pStyle w:val="TOC3"/>
            <w:rPr>
              <w:rFonts w:asciiTheme="minorHAnsi" w:eastAsiaTheme="minorEastAsia" w:hAnsiTheme="minorHAnsi"/>
              <w:noProof/>
              <w:kern w:val="2"/>
              <w14:ligatures w14:val="standardContextual"/>
            </w:rPr>
          </w:pPr>
          <w:hyperlink w:anchor="_Toc162422791" w:history="1">
            <w:r w:rsidR="00CB2CBE" w:rsidRPr="009D5448">
              <w:rPr>
                <w:rStyle w:val="Hyperlink"/>
                <w:noProof/>
              </w:rPr>
              <w:t>D.</w:t>
            </w:r>
            <w:r w:rsidR="00CB2CBE">
              <w:rPr>
                <w:rFonts w:asciiTheme="minorHAnsi" w:eastAsiaTheme="minorEastAsia" w:hAnsiTheme="minorHAnsi"/>
                <w:noProof/>
                <w:kern w:val="2"/>
                <w14:ligatures w14:val="standardContextual"/>
              </w:rPr>
              <w:tab/>
            </w:r>
            <w:r w:rsidR="00CB2CBE" w:rsidRPr="009D5448">
              <w:rPr>
                <w:rStyle w:val="Hyperlink"/>
                <w:noProof/>
              </w:rPr>
              <w:t>Public Acquisition</w:t>
            </w:r>
            <w:r w:rsidR="00CB2CBE">
              <w:rPr>
                <w:noProof/>
                <w:webHidden/>
              </w:rPr>
              <w:tab/>
            </w:r>
            <w:r w:rsidR="00CB2CBE">
              <w:rPr>
                <w:noProof/>
                <w:webHidden/>
              </w:rPr>
              <w:fldChar w:fldCharType="begin"/>
            </w:r>
            <w:r w:rsidR="00CB2CBE">
              <w:rPr>
                <w:noProof/>
                <w:webHidden/>
              </w:rPr>
              <w:instrText xml:space="preserve"> PAGEREF _Toc162422791 \h </w:instrText>
            </w:r>
            <w:r w:rsidR="00CB2CBE">
              <w:rPr>
                <w:noProof/>
                <w:webHidden/>
              </w:rPr>
            </w:r>
            <w:r w:rsidR="00CB2CBE">
              <w:rPr>
                <w:noProof/>
                <w:webHidden/>
              </w:rPr>
              <w:fldChar w:fldCharType="separate"/>
            </w:r>
            <w:r w:rsidR="00BC12BC">
              <w:rPr>
                <w:noProof/>
                <w:webHidden/>
              </w:rPr>
              <w:t>24</w:t>
            </w:r>
            <w:r w:rsidR="00CB2CBE">
              <w:rPr>
                <w:noProof/>
                <w:webHidden/>
              </w:rPr>
              <w:fldChar w:fldCharType="end"/>
            </w:r>
          </w:hyperlink>
        </w:p>
        <w:p w14:paraId="5806D9E4" w14:textId="73C98A9A" w:rsidR="00CB2CBE" w:rsidRDefault="003A30EB">
          <w:pPr>
            <w:pStyle w:val="TOC2"/>
            <w:tabs>
              <w:tab w:val="left" w:pos="960"/>
            </w:tabs>
            <w:rPr>
              <w:rFonts w:asciiTheme="minorHAnsi" w:eastAsiaTheme="minorEastAsia" w:hAnsiTheme="minorHAnsi"/>
              <w:noProof/>
              <w:kern w:val="2"/>
              <w14:ligatures w14:val="standardContextual"/>
            </w:rPr>
          </w:pPr>
          <w:hyperlink w:anchor="_Toc162422792" w:history="1">
            <w:r w:rsidR="00CB2CBE" w:rsidRPr="009D5448">
              <w:rPr>
                <w:rStyle w:val="Hyperlink"/>
                <w:noProof/>
              </w:rPr>
              <w:t>VIII.</w:t>
            </w:r>
            <w:r w:rsidR="00CB2CBE">
              <w:rPr>
                <w:rFonts w:asciiTheme="minorHAnsi" w:eastAsiaTheme="minorEastAsia" w:hAnsiTheme="minorHAnsi"/>
                <w:noProof/>
                <w:kern w:val="2"/>
                <w14:ligatures w14:val="standardContextual"/>
              </w:rPr>
              <w:tab/>
            </w:r>
            <w:r w:rsidR="00CB2CBE" w:rsidRPr="009D5448">
              <w:rPr>
                <w:rStyle w:val="Hyperlink"/>
                <w:noProof/>
              </w:rPr>
              <w:t>Disestablishment of Agricultural Preserves.</w:t>
            </w:r>
            <w:r w:rsidR="00CB2CBE">
              <w:rPr>
                <w:noProof/>
                <w:webHidden/>
              </w:rPr>
              <w:tab/>
            </w:r>
            <w:r w:rsidR="00CB2CBE">
              <w:rPr>
                <w:noProof/>
                <w:webHidden/>
              </w:rPr>
              <w:fldChar w:fldCharType="begin"/>
            </w:r>
            <w:r w:rsidR="00CB2CBE">
              <w:rPr>
                <w:noProof/>
                <w:webHidden/>
              </w:rPr>
              <w:instrText xml:space="preserve"> PAGEREF _Toc162422792 \h </w:instrText>
            </w:r>
            <w:r w:rsidR="00CB2CBE">
              <w:rPr>
                <w:noProof/>
                <w:webHidden/>
              </w:rPr>
            </w:r>
            <w:r w:rsidR="00CB2CBE">
              <w:rPr>
                <w:noProof/>
                <w:webHidden/>
              </w:rPr>
              <w:fldChar w:fldCharType="separate"/>
            </w:r>
            <w:r w:rsidR="00BC12BC">
              <w:rPr>
                <w:noProof/>
                <w:webHidden/>
              </w:rPr>
              <w:t>24</w:t>
            </w:r>
            <w:r w:rsidR="00CB2CBE">
              <w:rPr>
                <w:noProof/>
                <w:webHidden/>
              </w:rPr>
              <w:fldChar w:fldCharType="end"/>
            </w:r>
          </w:hyperlink>
        </w:p>
        <w:p w14:paraId="2D59132A" w14:textId="19E1ED27" w:rsidR="000F6AA2" w:rsidRDefault="000F6AA2" w:rsidP="00BA4AF7">
          <w:pPr>
            <w:pStyle w:val="TOC3"/>
            <w:ind w:left="0"/>
          </w:pPr>
          <w:r w:rsidRPr="00BA4AF7">
            <w:rPr>
              <w:b/>
              <w:bCs/>
              <w:noProof/>
              <w:sz w:val="22"/>
              <w:szCs w:val="22"/>
            </w:rPr>
            <w:fldChar w:fldCharType="end"/>
          </w:r>
        </w:p>
      </w:sdtContent>
    </w:sdt>
    <w:p w14:paraId="227221C8" w14:textId="5271F92A" w:rsidR="002830FF" w:rsidRDefault="002830FF" w:rsidP="00F67199">
      <w:pPr>
        <w:sectPr w:rsidR="002830FF" w:rsidSect="004D75ED">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1" w:name="_Toc162422768"/>
      <w:r w:rsidRPr="00DB24C9">
        <w:rPr>
          <w:sz w:val="24"/>
          <w:szCs w:val="24"/>
        </w:rPr>
        <w:lastRenderedPageBreak/>
        <w:t>Background</w:t>
      </w:r>
      <w:bookmarkEnd w:id="1"/>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5A08537B" w:rsidR="00DB24C9" w:rsidRDefault="00197D1F" w:rsidP="00DB24C9">
      <w:r>
        <w:t>The</w:t>
      </w:r>
      <w:r w:rsidR="00DB24C9">
        <w:t xml:space="preserve"> Williamson Act is a State</w:t>
      </w:r>
      <w:r>
        <w:t>-created</w:t>
      </w:r>
      <w:r w:rsidR="00DB24C9">
        <w:t xml:space="preserve"> policy administered by local government. Local governments are not mandated to participate in this program, but those that do </w:t>
      </w:r>
      <w:r>
        <w:t>are able</w:t>
      </w:r>
      <w:r w:rsidR="00DB24C9">
        <w:t xml:space="preserve"> to tailor the program to suit local goals and objectives. </w:t>
      </w:r>
      <w:r>
        <w:t>Local governments may</w:t>
      </w:r>
      <w:r w:rsidR="00DB24C9">
        <w:t xml:space="preserve"> be more restrictive in contract terms than what is required by the Williamson Act.  Consequently, the Williamson Act programs found across the state often have differences, reflecting the diversity among participating local governments.</w:t>
      </w:r>
    </w:p>
    <w:p w14:paraId="52419812" w14:textId="70A06495" w:rsidR="00DB24C9" w:rsidRDefault="00DB24C9" w:rsidP="00DB24C9">
      <w:r>
        <w:t xml:space="preserve">The Williamson Act creates an arrangement whereby private landowners voluntarily restrict </w:t>
      </w:r>
      <w:r w:rsidR="008B6429">
        <w:t xml:space="preserve">use of their </w:t>
      </w:r>
      <w:r>
        <w:t xml:space="preserve">land to agricultural and compatible uses </w:t>
      </w:r>
      <w:r w:rsidR="008B6429">
        <w:t>in return for lower property taxes</w:t>
      </w:r>
      <w:r>
        <w:t xml:space="preserve">. </w:t>
      </w:r>
      <w:r w:rsidR="00197D1F">
        <w:t xml:space="preserve">In Siskiyou County approximately </w:t>
      </w:r>
      <w:r w:rsidR="00197D1F" w:rsidRPr="00324F4A">
        <w:rPr>
          <w:strike/>
        </w:rPr>
        <w:t>10%</w:t>
      </w:r>
      <w:r w:rsidR="00324F4A" w:rsidRPr="00324F4A">
        <w:rPr>
          <w:i/>
          <w:iCs/>
          <w:u w:val="single"/>
        </w:rPr>
        <w:t>29%</w:t>
      </w:r>
      <w:r w:rsidR="00324F4A">
        <w:t xml:space="preserve"> </w:t>
      </w:r>
      <w:r w:rsidR="00197D1F">
        <w:t>of private land is under Williamson Act.</w:t>
      </w:r>
    </w:p>
    <w:p w14:paraId="2D18A2AF" w14:textId="4BC5C788" w:rsidR="00DB24C9" w:rsidRPr="00324F4A" w:rsidRDefault="00DB24C9" w:rsidP="00DB24C9">
      <w:pPr>
        <w:rPr>
          <w:strike/>
        </w:rPr>
      </w:pPr>
      <w:r>
        <w:t xml:space="preserve">Land restricted by Williamson Act contracts must be used primarily for the commercial production of agricultural commodities. Any other uses or development must be compatible with and ancillary to </w:t>
      </w:r>
      <w:r w:rsidR="00197D1F">
        <w:t xml:space="preserve">the </w:t>
      </w:r>
      <w:r>
        <w:t xml:space="preserve">commercial agricultural use. </w:t>
      </w:r>
      <w:r w:rsidRPr="00324F4A">
        <w:rPr>
          <w:strike/>
        </w:rPr>
        <w:t>State law presumes that parcels of agricultural land are large enough to sustain their agricultural use if the land is at least 10 acres in size in the case of prime agricultural land, or at least 40 acres in size in the case of land that is not prime agricultural land.</w:t>
      </w:r>
    </w:p>
    <w:p w14:paraId="36C1FED7" w14:textId="485B13FE" w:rsidR="00DB24C9" w:rsidRDefault="00197D1F" w:rsidP="00DB24C9">
      <w:r>
        <w:t xml:space="preserve">These </w:t>
      </w:r>
      <w:r w:rsidR="008B6429">
        <w:t xml:space="preserve">contracts provide for </w:t>
      </w:r>
      <w:r w:rsidR="00DB24C9">
        <w:t xml:space="preserve">a </w:t>
      </w:r>
      <w:r w:rsidR="008B6429">
        <w:t>“</w:t>
      </w:r>
      <w:r w:rsidR="00DB24C9">
        <w:t>rolling</w:t>
      </w:r>
      <w:r w:rsidR="008B6429">
        <w:t>”</w:t>
      </w:r>
      <w:r w:rsidR="00DB24C9">
        <w:t xml:space="preserve"> term </w:t>
      </w:r>
      <w:r w:rsidR="006A3727">
        <w:t>of ten years</w:t>
      </w:r>
      <w:r w:rsidR="00DB24C9">
        <w:t xml:space="preserve">. Unless </w:t>
      </w:r>
      <w:proofErr w:type="gramStart"/>
      <w:r w:rsidR="00DB24C9">
        <w:t>either party</w:t>
      </w:r>
      <w:proofErr w:type="gramEnd"/>
      <w:r w:rsidR="00DB24C9">
        <w:t xml:space="preserve"> files a “Notice of Nonrenewal”</w:t>
      </w:r>
      <w:r w:rsidR="006A3727">
        <w:t xml:space="preserve"> in any given year</w:t>
      </w:r>
      <w:r w:rsidR="00DB24C9">
        <w:t>, the contract is automatically renewed annually for an additional year</w:t>
      </w:r>
      <w:r w:rsidR="006A3727">
        <w:t xml:space="preserve"> resulting in a continuous 10-year term</w:t>
      </w:r>
      <w:r w:rsidR="00DB24C9">
        <w:t xml:space="preserve">. A Williamson Act contract runs with the land and obligates the property owner, and any successors </w:t>
      </w:r>
      <w:proofErr w:type="gramStart"/>
      <w:r w:rsidR="00DB24C9" w:rsidRPr="00324F4A">
        <w:rPr>
          <w:strike/>
        </w:rPr>
        <w:t>of</w:t>
      </w:r>
      <w:r w:rsidR="00324F4A">
        <w:t xml:space="preserve"> </w:t>
      </w:r>
      <w:r w:rsidR="00324F4A" w:rsidRPr="00324F4A">
        <w:rPr>
          <w:i/>
          <w:iCs/>
          <w:u w:val="single"/>
        </w:rPr>
        <w:t>in</w:t>
      </w:r>
      <w:proofErr w:type="gramEnd"/>
      <w:r w:rsidR="00DB24C9">
        <w:t xml:space="preserve"> interest, to the contract’s enforceable restrictions.  Only land located within </w:t>
      </w:r>
      <w:proofErr w:type="gramStart"/>
      <w:r w:rsidR="00DB24C9" w:rsidRPr="00324F4A">
        <w:rPr>
          <w:strike/>
        </w:rPr>
        <w:t>a</w:t>
      </w:r>
      <w:r w:rsidR="00324F4A">
        <w:t xml:space="preserve"> </w:t>
      </w:r>
      <w:r w:rsidR="00324F4A">
        <w:rPr>
          <w:i/>
          <w:iCs/>
          <w:u w:val="single"/>
        </w:rPr>
        <w:t>the</w:t>
      </w:r>
      <w:proofErr w:type="gramEnd"/>
      <w:r w:rsidR="00324F4A">
        <w:rPr>
          <w:i/>
          <w:iCs/>
          <w:u w:val="single"/>
        </w:rPr>
        <w:t xml:space="preserve"> </w:t>
      </w:r>
      <w:r w:rsidR="00DB24C9">
        <w:t>County-designated agricultural preserve is eligible for a Williamson Act contract.</w:t>
      </w:r>
    </w:p>
    <w:p w14:paraId="7D9122C2" w14:textId="28C74C7D" w:rsidR="00222D4C"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5B99726B" w14:textId="7CE8E819" w:rsidR="00DB24C9" w:rsidRDefault="00222D4C" w:rsidP="00222D4C">
      <w:pPr>
        <w:spacing w:before="0" w:after="160"/>
      </w:pPr>
      <w:r>
        <w:br w:type="page"/>
      </w:r>
    </w:p>
    <w:p w14:paraId="0457431E" w14:textId="12287F2D" w:rsidR="00DB24C9" w:rsidRPr="00DB24C9" w:rsidRDefault="00DB24C9" w:rsidP="003B3DE0">
      <w:pPr>
        <w:pStyle w:val="Heading2"/>
        <w:numPr>
          <w:ilvl w:val="0"/>
          <w:numId w:val="1"/>
        </w:numPr>
        <w:ind w:hanging="720"/>
        <w:rPr>
          <w:sz w:val="24"/>
          <w:szCs w:val="24"/>
        </w:rPr>
      </w:pPr>
      <w:bookmarkStart w:id="2" w:name="_Toc162422769"/>
      <w:r w:rsidRPr="00DB24C9">
        <w:rPr>
          <w:sz w:val="24"/>
          <w:szCs w:val="24"/>
        </w:rPr>
        <w:lastRenderedPageBreak/>
        <w:t>Role of the Agricultural Preserve Administrator</w:t>
      </w:r>
      <w:bookmarkEnd w:id="2"/>
      <w:r w:rsidR="00197D1F">
        <w:rPr>
          <w:sz w:val="24"/>
          <w:szCs w:val="24"/>
        </w:rPr>
        <w:t xml:space="preserve"> </w:t>
      </w:r>
    </w:p>
    <w:p w14:paraId="526D1AC4" w14:textId="3753DD96" w:rsidR="00DB24C9" w:rsidRDefault="00DB24C9" w:rsidP="00DB24C9">
      <w:r w:rsidRPr="00DB24C9">
        <w:t>In Siskiyou County, the Agricultural Preserve Administrator (Administrator) shall be the Planning Director or his or her designee. The Administrator is responsible for reviewing</w:t>
      </w:r>
      <w:r w:rsidR="00690EAF">
        <w:t xml:space="preserve"> </w:t>
      </w:r>
      <w:r w:rsidRPr="00DB24C9">
        <w:t xml:space="preserve">and providing </w:t>
      </w:r>
      <w:proofErr w:type="gramStart"/>
      <w:r w:rsidRPr="00DB24C9">
        <w:t xml:space="preserve">recommendations </w:t>
      </w:r>
      <w:r w:rsidRPr="00324F4A">
        <w:rPr>
          <w:strike/>
        </w:rPr>
        <w:t>on</w:t>
      </w:r>
      <w:proofErr w:type="gramEnd"/>
      <w:r w:rsidRPr="00DB24C9">
        <w:t xml:space="preserve"> </w:t>
      </w:r>
      <w:r w:rsidR="00324F4A" w:rsidRPr="00324F4A">
        <w:rPr>
          <w:i/>
          <w:iCs/>
          <w:u w:val="single"/>
        </w:rPr>
        <w:t>concerning</w:t>
      </w:r>
      <w:r w:rsidR="00324F4A">
        <w:t xml:space="preserve"> </w:t>
      </w:r>
      <w:r w:rsidRPr="00324F4A">
        <w:t>the</w:t>
      </w:r>
      <w:r w:rsidRPr="00DB24C9">
        <w:t xml:space="preserve"> </w:t>
      </w:r>
      <w:r w:rsidR="00324F4A">
        <w:rPr>
          <w:i/>
          <w:iCs/>
          <w:u w:val="single"/>
        </w:rPr>
        <w:t xml:space="preserve">Siskiyou </w:t>
      </w:r>
      <w:r w:rsidRPr="00DB24C9">
        <w:t>County</w:t>
      </w:r>
      <w:r w:rsidRPr="00324F4A">
        <w:rPr>
          <w:strike/>
        </w:rPr>
        <w:t xml:space="preserve">’s </w:t>
      </w:r>
      <w:r w:rsidRPr="00DB24C9">
        <w:t xml:space="preserve">Agricultural Preserve </w:t>
      </w:r>
      <w:r w:rsidRPr="00324F4A">
        <w:rPr>
          <w:strike/>
        </w:rPr>
        <w:t>Program</w:t>
      </w:r>
      <w:r w:rsidRPr="00DB24C9">
        <w:t xml:space="preserve"> and </w:t>
      </w:r>
      <w:r w:rsidR="00324F4A">
        <w:rPr>
          <w:i/>
          <w:iCs/>
          <w:u w:val="single"/>
        </w:rPr>
        <w:t xml:space="preserve">Williamson Act program and </w:t>
      </w:r>
      <w:r w:rsidRPr="00DB24C9">
        <w:t xml:space="preserve">these Rules.  His or her duties include reviewing applications and making recommendations </w:t>
      </w:r>
      <w:r w:rsidRPr="00324F4A">
        <w:rPr>
          <w:strike/>
        </w:rPr>
        <w:t>for creating new agricultural preserves</w:t>
      </w:r>
      <w:r w:rsidR="00324F4A">
        <w:t xml:space="preserve"> </w:t>
      </w:r>
      <w:r w:rsidR="00324F4A">
        <w:rPr>
          <w:i/>
          <w:iCs/>
          <w:u w:val="single"/>
        </w:rPr>
        <w:t>concerning proposed modifications to the Agricultural Preserve</w:t>
      </w:r>
      <w:r w:rsidRPr="00DB24C9">
        <w:t xml:space="preserve">, </w:t>
      </w:r>
      <w:proofErr w:type="gramStart"/>
      <w:r w:rsidRPr="00DB24C9">
        <w:t xml:space="preserve">entering </w:t>
      </w:r>
      <w:r w:rsidR="00324F4A">
        <w:rPr>
          <w:i/>
          <w:iCs/>
          <w:u w:val="single"/>
        </w:rPr>
        <w:t>into</w:t>
      </w:r>
      <w:proofErr w:type="gramEnd"/>
      <w:r w:rsidR="00324F4A">
        <w:rPr>
          <w:i/>
          <w:iCs/>
          <w:u w:val="single"/>
        </w:rPr>
        <w:t xml:space="preserve"> </w:t>
      </w:r>
      <w:r w:rsidRPr="00DB24C9">
        <w:t xml:space="preserve">new contracts, making revisions to existing </w:t>
      </w:r>
      <w:r w:rsidRPr="00324F4A">
        <w:rPr>
          <w:strike/>
        </w:rPr>
        <w:t xml:space="preserve">preserves or </w:t>
      </w:r>
      <w:r w:rsidRPr="00DB24C9">
        <w:t xml:space="preserve">contracts, </w:t>
      </w:r>
      <w:r w:rsidR="003C5587">
        <w:rPr>
          <w:i/>
          <w:iCs/>
          <w:u w:val="single"/>
        </w:rPr>
        <w:t xml:space="preserve">and </w:t>
      </w:r>
      <w:r w:rsidRPr="00DB24C9">
        <w:t xml:space="preserve">terminating contracts </w:t>
      </w:r>
      <w:r w:rsidRPr="003C5587">
        <w:rPr>
          <w:strike/>
        </w:rPr>
        <w:t>and disestablishing preserves</w:t>
      </w:r>
      <w:r w:rsidRPr="00DB24C9">
        <w:t xml:space="preserve">. When an application for a permit (or other County entitlement) involves land in a Williamson Act contract, the County’s Planning </w:t>
      </w:r>
      <w:r w:rsidR="001A21AC" w:rsidRPr="00DB24C9">
        <w:t>Director</w:t>
      </w:r>
      <w:r w:rsidR="001A21AC" w:rsidRPr="003C5587">
        <w:rPr>
          <w:strike/>
        </w:rPr>
        <w:t>, who</w:t>
      </w:r>
      <w:r w:rsidR="00240158" w:rsidRPr="003C5587">
        <w:rPr>
          <w:strike/>
        </w:rPr>
        <w:t xml:space="preserve"> shall consult with</w:t>
      </w:r>
      <w:r w:rsidR="00197D1F" w:rsidRPr="003C5587">
        <w:rPr>
          <w:strike/>
        </w:rPr>
        <w:t xml:space="preserve"> County Counsel</w:t>
      </w:r>
      <w:r w:rsidR="00240158" w:rsidRPr="003C5587">
        <w:rPr>
          <w:strike/>
        </w:rPr>
        <w:t>,</w:t>
      </w:r>
      <w:r w:rsidRPr="00DB24C9">
        <w:t xml:space="preserve"> shall have the responsibility to review the application to determine its consistency with these Rules. From time to time, the Administrator may make recommendations on revising the</w:t>
      </w:r>
      <w:r w:rsidR="00197D1F">
        <w:t>se</w:t>
      </w:r>
      <w:r w:rsidRPr="00DB24C9">
        <w:t xml:space="preserve"> Rules to ensure their continuing consistency with the Williamson Act and suitability to Siskiyou County.</w:t>
      </w:r>
    </w:p>
    <w:p w14:paraId="44B72EAD" w14:textId="4E310068" w:rsidR="003B3DE0" w:rsidRDefault="003C5587" w:rsidP="003B3DE0">
      <w:pPr>
        <w:pStyle w:val="Heading2"/>
        <w:numPr>
          <w:ilvl w:val="0"/>
          <w:numId w:val="1"/>
        </w:numPr>
        <w:ind w:hanging="720"/>
        <w:rPr>
          <w:sz w:val="24"/>
          <w:szCs w:val="24"/>
        </w:rPr>
      </w:pPr>
      <w:bookmarkStart w:id="3" w:name="_Toc162422770"/>
      <w:r>
        <w:rPr>
          <w:i/>
          <w:iCs w:val="0"/>
          <w:sz w:val="24"/>
          <w:szCs w:val="24"/>
          <w:u w:val="single"/>
        </w:rPr>
        <w:t xml:space="preserve">Establishment of the Siskiyou County </w:t>
      </w:r>
      <w:r w:rsidR="003B3DE0">
        <w:rPr>
          <w:sz w:val="24"/>
          <w:szCs w:val="24"/>
        </w:rPr>
        <w:t>Agricultural Preserve</w:t>
      </w:r>
      <w:r w:rsidR="003B3DE0" w:rsidRPr="003C5587">
        <w:rPr>
          <w:strike/>
          <w:sz w:val="24"/>
          <w:szCs w:val="24"/>
        </w:rPr>
        <w:t>s and Williamson Act Contracts</w:t>
      </w:r>
      <w:bookmarkEnd w:id="3"/>
    </w:p>
    <w:p w14:paraId="56D70ACE" w14:textId="26ED3E68" w:rsidR="002D0D51" w:rsidRPr="003C5587" w:rsidRDefault="00405362" w:rsidP="003B3DE0">
      <w:pPr>
        <w:rPr>
          <w:i/>
          <w:iCs/>
          <w:u w:val="single"/>
        </w:rPr>
      </w:pPr>
      <w:r>
        <w:t xml:space="preserve">The </w:t>
      </w:r>
      <w:r w:rsidR="003B3DE0" w:rsidRPr="003B3DE0">
        <w:t xml:space="preserve">Williamson Act </w:t>
      </w:r>
      <w:r>
        <w:t>authorizes</w:t>
      </w:r>
      <w:r w:rsidRPr="003B3DE0">
        <w:t xml:space="preserve"> </w:t>
      </w:r>
      <w:r>
        <w:t xml:space="preserve">the Board of Supervisors to </w:t>
      </w:r>
      <w:r w:rsidR="003B3DE0" w:rsidRPr="003B3DE0">
        <w:t>designate</w:t>
      </w:r>
      <w:r>
        <w:t xml:space="preserve"> certain areas of the County</w:t>
      </w:r>
      <w:r w:rsidR="003B3DE0" w:rsidRPr="003B3DE0">
        <w:t xml:space="preserve"> as agricultural preserves for application of the program. </w:t>
      </w:r>
      <w:r w:rsidR="003B3DE0" w:rsidRPr="003C5587">
        <w:rPr>
          <w:strike/>
        </w:rPr>
        <w:t xml:space="preserve">Land within the preserves that meet the eligibility requirements may enroll in the Agricultural Preserve Program through a Williamson Act contract with the County. </w:t>
      </w:r>
      <w:r w:rsidR="003B3DE0" w:rsidRPr="003B3DE0">
        <w:t xml:space="preserve">It has been the County’s practice to establish the preserves simultaneously with enrollment in a contract, resulting in identical boundaries between the preserves and the contracts. </w:t>
      </w:r>
      <w:r w:rsidR="003B3DE0" w:rsidRPr="003C5587">
        <w:rPr>
          <w:strike/>
        </w:rPr>
        <w:t>(This past practice does not preclude the County from establishing an agricultural preserve in advance of a Williamson Act contract.) Thus, land anywhere within the County that meets the zoning, size, use and other requirements set forth in these Rules may be eligible to participate in the program.</w:t>
      </w:r>
      <w:r w:rsidR="003C5587">
        <w:rPr>
          <w:strike/>
        </w:rPr>
        <w:t xml:space="preserve"> </w:t>
      </w:r>
      <w:r w:rsidR="003C5587">
        <w:rPr>
          <w:i/>
          <w:iCs/>
          <w:u w:val="single"/>
        </w:rPr>
        <w:t>However, in 2024, the Board of Supervisors adopted Resolution 2024-</w:t>
      </w:r>
      <w:r w:rsidR="003C5587" w:rsidRPr="00CB2CBE">
        <w:rPr>
          <w:i/>
          <w:iCs/>
          <w:highlight w:val="yellow"/>
          <w:u w:val="single"/>
        </w:rPr>
        <w:t>000</w:t>
      </w:r>
      <w:r w:rsidR="003C5587">
        <w:rPr>
          <w:i/>
          <w:iCs/>
          <w:u w:val="single"/>
        </w:rPr>
        <w:t xml:space="preserve"> which disestablished all existing agricultural preserves within the county and established a single Agricultural Preserve consisting of all property previously vetted by the Board and encumbered by Williamson Act Contracts.</w:t>
      </w:r>
    </w:p>
    <w:p w14:paraId="3F2BA8FC" w14:textId="297C984D" w:rsidR="003B3DE0" w:rsidRPr="00D6729B" w:rsidRDefault="003B3DE0" w:rsidP="003F0164">
      <w:pPr>
        <w:pStyle w:val="Heading3"/>
        <w:numPr>
          <w:ilvl w:val="0"/>
          <w:numId w:val="2"/>
        </w:numPr>
      </w:pPr>
      <w:bookmarkStart w:id="4" w:name="_Toc162422771"/>
      <w:r w:rsidRPr="00D6729B">
        <w:rPr>
          <w:strike/>
        </w:rPr>
        <w:t>Establishing</w:t>
      </w:r>
      <w:r w:rsidRPr="00D6729B">
        <w:t xml:space="preserve"> </w:t>
      </w:r>
      <w:r w:rsidR="0016325F">
        <w:t xml:space="preserve">A. </w:t>
      </w:r>
      <w:r w:rsidR="00027D2A" w:rsidRPr="00D6729B">
        <w:rPr>
          <w:i/>
          <w:iCs/>
          <w:u w:val="single"/>
        </w:rPr>
        <w:t>Restriction on Establishing</w:t>
      </w:r>
      <w:r w:rsidR="00027D2A">
        <w:t xml:space="preserve"> </w:t>
      </w:r>
      <w:r w:rsidRPr="00D6729B">
        <w:t>New Agricultural Preserves</w:t>
      </w:r>
      <w:bookmarkEnd w:id="4"/>
    </w:p>
    <w:p w14:paraId="5AC5D398" w14:textId="41EB8F0A" w:rsidR="003B3DE0" w:rsidRDefault="003B3DE0" w:rsidP="001340DF">
      <w:r w:rsidRPr="003B3DE0">
        <w:t xml:space="preserve">The success of Siskiyou County’s </w:t>
      </w:r>
      <w:r w:rsidRPr="003C5587">
        <w:rPr>
          <w:strike/>
        </w:rPr>
        <w:t>Agricultural Preserve and</w:t>
      </w:r>
      <w:r w:rsidRPr="003B3DE0">
        <w:t xml:space="preserve"> Williamson Act </w:t>
      </w:r>
      <w:r w:rsidRPr="003C5587">
        <w:rPr>
          <w:strike/>
        </w:rPr>
        <w:t>Contracts</w:t>
      </w:r>
      <w:r w:rsidRPr="003B3DE0">
        <w:t xml:space="preserve">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r w:rsidR="00F207FA">
        <w:t xml:space="preserve"> has not been made available for </w:t>
      </w:r>
      <w:proofErr w:type="gramStart"/>
      <w:r w:rsidR="00F207FA">
        <w:t>a number of</w:t>
      </w:r>
      <w:proofErr w:type="gramEnd"/>
      <w:r w:rsidR="00F207FA">
        <w:t xml:space="preserve"> years</w:t>
      </w:r>
      <w:r w:rsidRPr="003B3DE0">
        <w:t xml:space="preserve">. </w:t>
      </w:r>
      <w:proofErr w:type="gramStart"/>
      <w:r w:rsidRPr="003B3DE0">
        <w:t>In order to</w:t>
      </w:r>
      <w:proofErr w:type="gramEnd"/>
      <w:r w:rsidRPr="003B3DE0">
        <w:t xml:space="preserve"> protect the general welfare of the County, its residents and visitors, it shall be the policy of Siskiyou County to deny applications requesting to establish a new agricultural preserve </w:t>
      </w:r>
      <w:r w:rsidR="00F207FA">
        <w:t>or significantly increase</w:t>
      </w:r>
      <w:r w:rsidR="00F207FA" w:rsidRPr="006A0D14">
        <w:rPr>
          <w:rStyle w:val="FootnoteReference"/>
          <w:vertAlign w:val="superscript"/>
        </w:rPr>
        <w:footnoteReference w:id="1"/>
      </w:r>
      <w:r w:rsidR="00F207FA">
        <w:t xml:space="preserve"> the size of </w:t>
      </w:r>
      <w:r w:rsidR="007146E9">
        <w:rPr>
          <w:i/>
          <w:iCs/>
          <w:u w:val="single"/>
        </w:rPr>
        <w:lastRenderedPageBreak/>
        <w:t xml:space="preserve">an </w:t>
      </w:r>
      <w:r w:rsidR="003C5587">
        <w:rPr>
          <w:i/>
          <w:iCs/>
          <w:u w:val="single"/>
        </w:rPr>
        <w:t xml:space="preserve">existing </w:t>
      </w:r>
      <w:r w:rsidR="007146E9">
        <w:rPr>
          <w:i/>
          <w:iCs/>
          <w:u w:val="single"/>
        </w:rPr>
        <w:t xml:space="preserve">property within the </w:t>
      </w:r>
      <w:r w:rsidR="003C5587">
        <w:rPr>
          <w:i/>
          <w:iCs/>
          <w:u w:val="single"/>
        </w:rPr>
        <w:t>Siskiyou County Agricultural Preserve.</w:t>
      </w:r>
      <w:r w:rsidR="00F207FA" w:rsidRPr="003C5587">
        <w:rPr>
          <w:strike/>
        </w:rPr>
        <w:t>an existing agricultural preserve</w:t>
      </w:r>
      <w:r w:rsidR="00F207FA">
        <w:t xml:space="preserve"> </w:t>
      </w:r>
      <w:r w:rsidRPr="003C5587">
        <w:rPr>
          <w:strike/>
        </w:rPr>
        <w:t>when the State of California has not appropriated funding for subvention payments.</w:t>
      </w:r>
      <w:r w:rsidRPr="003B3DE0">
        <w:t xml:space="preserve"> Should the State appropriate funding for subvention payments in the future, the County </w:t>
      </w:r>
      <w:r w:rsidR="00F207FA">
        <w:t>may</w:t>
      </w:r>
      <w:r w:rsidR="00F207FA" w:rsidRPr="003B3DE0">
        <w:t xml:space="preserve"> </w:t>
      </w:r>
      <w:r w:rsidRPr="003B3DE0">
        <w:t xml:space="preserve">consider </w:t>
      </w:r>
      <w:r w:rsidR="00813D24">
        <w:t>requests</w:t>
      </w:r>
      <w:r w:rsidR="003C5587">
        <w:t xml:space="preserve"> </w:t>
      </w:r>
      <w:r w:rsidR="003C5587">
        <w:rPr>
          <w:i/>
          <w:iCs/>
          <w:u w:val="single"/>
        </w:rPr>
        <w:t>to expand the Agricultural Preserve and</w:t>
      </w:r>
      <w:r w:rsidR="00813D24">
        <w:t xml:space="preserve"> for </w:t>
      </w:r>
      <w:r w:rsidRPr="003B3DE0">
        <w:t>new</w:t>
      </w:r>
      <w:r w:rsidR="00813D24">
        <w:t xml:space="preserve"> </w:t>
      </w:r>
      <w:r w:rsidR="003C5587">
        <w:rPr>
          <w:i/>
          <w:iCs/>
          <w:u w:val="single"/>
        </w:rPr>
        <w:t xml:space="preserve">Williamson Act </w:t>
      </w:r>
      <w:r w:rsidR="00813D24">
        <w:t>contracts</w:t>
      </w:r>
      <w:r w:rsidRPr="003B3DE0">
        <w:t xml:space="preserve"> </w:t>
      </w:r>
      <w:r w:rsidR="00F207FA" w:rsidRPr="003C5587">
        <w:rPr>
          <w:strike/>
        </w:rPr>
        <w:t xml:space="preserve">or </w:t>
      </w:r>
      <w:r w:rsidR="00813D24" w:rsidRPr="003C5587">
        <w:rPr>
          <w:strike/>
        </w:rPr>
        <w:t>expanding existing</w:t>
      </w:r>
      <w:r w:rsidR="00F207FA" w:rsidRPr="003C5587">
        <w:rPr>
          <w:strike/>
        </w:rPr>
        <w:t xml:space="preserve"> </w:t>
      </w:r>
      <w:r w:rsidRPr="003C5587">
        <w:rPr>
          <w:strike/>
        </w:rPr>
        <w:t>agricultural preserve</w:t>
      </w:r>
      <w:r w:rsidR="00813D24" w:rsidRPr="003C5587">
        <w:rPr>
          <w:strike/>
        </w:rPr>
        <w:t>s</w:t>
      </w:r>
      <w:r w:rsidRPr="003B3DE0">
        <w:t>. This policy shall not</w:t>
      </w:r>
      <w:r w:rsidR="003C5587">
        <w:t xml:space="preserve"> </w:t>
      </w:r>
      <w:r w:rsidR="003C5587">
        <w:rPr>
          <w:i/>
          <w:iCs/>
          <w:u w:val="single"/>
        </w:rPr>
        <w:t>apply to application requests for modification of existing</w:t>
      </w:r>
      <w:r w:rsidRPr="003B3DE0">
        <w:t xml:space="preserve"> </w:t>
      </w:r>
      <w:r w:rsidRPr="003C5587">
        <w:rPr>
          <w:strike/>
        </w:rPr>
        <w:t>impact any existing agricultural preserves including modifications to existing agricultural preserves and</w:t>
      </w:r>
      <w:r w:rsidRPr="003B3DE0">
        <w:t xml:space="preserve"> Williamson Act contracts.</w:t>
      </w:r>
    </w:p>
    <w:p w14:paraId="4537198A" w14:textId="6F2CD754" w:rsidR="003B3DE0" w:rsidRPr="003B3DE0" w:rsidRDefault="003B3DE0" w:rsidP="003F0164">
      <w:pPr>
        <w:pStyle w:val="Heading3"/>
        <w:numPr>
          <w:ilvl w:val="0"/>
          <w:numId w:val="2"/>
        </w:numPr>
      </w:pPr>
      <w:bookmarkStart w:id="5" w:name="_Toc162422772"/>
      <w:r w:rsidRPr="003C5587">
        <w:rPr>
          <w:strike/>
        </w:rPr>
        <w:t>Application for Agricultural Preserve and</w:t>
      </w:r>
      <w:r>
        <w:t xml:space="preserve"> </w:t>
      </w:r>
      <w:r w:rsidR="0016325F">
        <w:t xml:space="preserve">B. </w:t>
      </w:r>
      <w:r>
        <w:t>Williamson Act Contract</w:t>
      </w:r>
      <w:r w:rsidR="003C5587">
        <w:t xml:space="preserve"> </w:t>
      </w:r>
      <w:r w:rsidR="003C5587">
        <w:rPr>
          <w:i/>
          <w:iCs/>
          <w:u w:val="single"/>
        </w:rPr>
        <w:t>Application Requirements</w:t>
      </w:r>
      <w:bookmarkEnd w:id="5"/>
    </w:p>
    <w:p w14:paraId="6A237ABB" w14:textId="5F4302AA" w:rsidR="00DB24C9" w:rsidRDefault="003B3DE0" w:rsidP="00DB24C9">
      <w:r w:rsidRPr="00BD129F">
        <w:rPr>
          <w:strike/>
        </w:rPr>
        <w:t>To establish, alter the boundaries of, or disestablish an agricultural preserve, or to approve</w:t>
      </w:r>
      <w:r w:rsidRPr="003B3DE0">
        <w:t xml:space="preserve"> </w:t>
      </w:r>
      <w:r w:rsidR="00BD129F">
        <w:rPr>
          <w:i/>
          <w:iCs/>
          <w:u w:val="single"/>
        </w:rPr>
        <w:t xml:space="preserve">An application for </w:t>
      </w:r>
      <w:r w:rsidRPr="003B3DE0">
        <w:t>a new Williamson Act Contract</w:t>
      </w:r>
      <w:r w:rsidRPr="00BD129F">
        <w:rPr>
          <w:strike/>
        </w:rPr>
        <w:t>, an application</w:t>
      </w:r>
      <w:r w:rsidRPr="003B3DE0">
        <w:t xml:space="preserve"> </w:t>
      </w:r>
      <w:r w:rsidR="00BD129F">
        <w:rPr>
          <w:i/>
          <w:iCs/>
          <w:u w:val="single"/>
        </w:rPr>
        <w:t xml:space="preserve">must be </w:t>
      </w:r>
      <w:r w:rsidRPr="003B3DE0">
        <w:t xml:space="preserve">executed by all persons having legal and equitable </w:t>
      </w:r>
      <w:r w:rsidR="00391454" w:rsidRPr="003B3DE0">
        <w:t>interests</w:t>
      </w:r>
      <w:r w:rsidR="00391454">
        <w:t xml:space="preserve"> </w:t>
      </w:r>
      <w:r w:rsidR="00391454" w:rsidRPr="00BD129F">
        <w:rPr>
          <w:strike/>
        </w:rPr>
        <w:t>within</w:t>
      </w:r>
      <w:r w:rsidR="00BD129F">
        <w:rPr>
          <w:strike/>
        </w:rPr>
        <w:t xml:space="preserve"> </w:t>
      </w:r>
      <w:r w:rsidR="00BD129F">
        <w:rPr>
          <w:i/>
          <w:iCs/>
          <w:u w:val="single"/>
        </w:rPr>
        <w:t>in</w:t>
      </w:r>
      <w:r w:rsidR="00391454">
        <w:t xml:space="preserve"> the subject property</w:t>
      </w:r>
      <w:r w:rsidR="006934B5">
        <w:t xml:space="preserve"> </w:t>
      </w:r>
      <w:r w:rsidR="00BD129F">
        <w:rPr>
          <w:i/>
          <w:iCs/>
          <w:u w:val="single"/>
        </w:rPr>
        <w:t xml:space="preserve">and </w:t>
      </w:r>
      <w:r w:rsidRPr="003B3DE0">
        <w:t>shall be submitted to the County Planning Department, on a form prescribed by that department with any applicable fees as established by the Siskiyou County Code.</w:t>
      </w:r>
      <w:r w:rsidR="009D0892">
        <w:t xml:space="preserve"> </w:t>
      </w:r>
      <w:r w:rsidRPr="003B3DE0">
        <w:t xml:space="preserve">The application shall be submitted to the Department before July </w:t>
      </w:r>
      <w:r w:rsidR="00B62B67">
        <w:t>1</w:t>
      </w:r>
      <w:r w:rsidR="00B62B67" w:rsidRPr="00B62B67">
        <w:rPr>
          <w:vertAlign w:val="superscript"/>
        </w:rPr>
        <w:t>st</w:t>
      </w:r>
      <w:r w:rsidR="00B62B67">
        <w:t xml:space="preserve"> of </w:t>
      </w:r>
      <w:r w:rsidRPr="003B3DE0">
        <w:t xml:space="preserve">the calendar year for the contract to become effective January </w:t>
      </w:r>
      <w:r w:rsidR="00B62B67">
        <w:t>1</w:t>
      </w:r>
      <w:r w:rsidR="00B62B67" w:rsidRPr="00D0729B">
        <w:rPr>
          <w:vertAlign w:val="superscript"/>
        </w:rPr>
        <w:t>st</w:t>
      </w:r>
      <w:r w:rsidR="00B62B67" w:rsidRPr="003B3DE0">
        <w:t xml:space="preserve"> </w:t>
      </w:r>
      <w:r w:rsidRPr="003B3DE0">
        <w:t>of the succeeding year. The application shall include</w:t>
      </w:r>
      <w:r w:rsidR="00BD129F">
        <w:rPr>
          <w:i/>
          <w:iCs/>
          <w:u w:val="single"/>
        </w:rPr>
        <w:t xml:space="preserve"> all requirements outlined in the Planning Application Guide, which will include</w:t>
      </w:r>
      <w:r w:rsidRPr="003B3DE0">
        <w:t>, but is not limited to, the following:</w:t>
      </w:r>
    </w:p>
    <w:p w14:paraId="0C3109C4" w14:textId="16C71F39" w:rsidR="00891F69" w:rsidRDefault="00891F69" w:rsidP="003F0164">
      <w:pPr>
        <w:pStyle w:val="ListParagraph"/>
        <w:numPr>
          <w:ilvl w:val="0"/>
          <w:numId w:val="3"/>
        </w:numPr>
      </w:pPr>
      <w:r w:rsidRPr="00BD129F">
        <w:rPr>
          <w:i/>
          <w:iCs/>
          <w:u w:val="single"/>
        </w:rPr>
        <w:t xml:space="preserve">A </w:t>
      </w:r>
      <w:r w:rsidR="00BD129F" w:rsidRPr="00BD129F">
        <w:rPr>
          <w:i/>
          <w:iCs/>
          <w:u w:val="single"/>
        </w:rPr>
        <w:t>Grant Deed with legal description.</w:t>
      </w:r>
      <w:r w:rsidR="00BD129F">
        <w:t xml:space="preserve"> </w:t>
      </w:r>
      <w:r w:rsidRPr="00BD129F">
        <w:rPr>
          <w:strike/>
        </w:rPr>
        <w:t xml:space="preserve">copy of a recorded map or assessor’s parcel map showing the subject parcel as a single </w:t>
      </w:r>
      <w:r w:rsidR="00DD08BB" w:rsidRPr="00BD129F">
        <w:rPr>
          <w:strike/>
        </w:rPr>
        <w:t xml:space="preserve">legal </w:t>
      </w:r>
      <w:r w:rsidRPr="00BD129F">
        <w:rPr>
          <w:strike/>
        </w:rPr>
        <w:t>parcel</w:t>
      </w:r>
      <w:r w:rsidR="000076BB" w:rsidRPr="00BD129F">
        <w:rPr>
          <w:rStyle w:val="FootnoteReference"/>
          <w:strike/>
          <w:vertAlign w:val="superscript"/>
        </w:rPr>
        <w:footnoteReference w:id="2"/>
      </w:r>
      <w:r w:rsidR="006A0D14" w:rsidRPr="00BD129F">
        <w:rPr>
          <w:strike/>
        </w:rPr>
        <w:t xml:space="preserve"> </w:t>
      </w:r>
      <w:r w:rsidRPr="00BD129F">
        <w:rPr>
          <w:strike/>
        </w:rPr>
        <w:t>or parcels when such parcels are under the same ownership.</w:t>
      </w:r>
    </w:p>
    <w:p w14:paraId="38838A50" w14:textId="0CA50262" w:rsidR="00891F69" w:rsidRDefault="00BD129F" w:rsidP="003F0164">
      <w:pPr>
        <w:pStyle w:val="ListParagraph"/>
        <w:numPr>
          <w:ilvl w:val="0"/>
          <w:numId w:val="3"/>
        </w:numPr>
      </w:pPr>
      <w:r w:rsidRPr="00BD129F">
        <w:rPr>
          <w:i/>
          <w:iCs/>
          <w:u w:val="single"/>
        </w:rPr>
        <w:t>Proof of Legal Parcel (Examples: Deed recorded prior to October 31, 1968, Certificate of Compliance, Subdivision or Parcel map, recorded Waiver, etc.)</w:t>
      </w:r>
      <w:r>
        <w:t xml:space="preserve"> </w:t>
      </w:r>
      <w:r w:rsidR="00027D2A">
        <w:br/>
      </w:r>
      <w:r w:rsidR="00027D2A" w:rsidRPr="00D6729B">
        <w:rPr>
          <w:i/>
          <w:iCs/>
          <w:u w:val="single"/>
        </w:rPr>
        <w:t>Should this not be available, a Preliminary Title Report dated less than 6 months from the time of application submittal will be required.</w:t>
      </w:r>
      <w:r w:rsidR="00027D2A">
        <w:t xml:space="preserve"> </w:t>
      </w:r>
      <w:r w:rsidR="00891F69" w:rsidRPr="00BD129F">
        <w:rPr>
          <w:strike/>
        </w:rPr>
        <w:t xml:space="preserve">A legal description and the names and </w:t>
      </w:r>
      <w:proofErr w:type="gramStart"/>
      <w:r w:rsidR="00891F69" w:rsidRPr="00BD129F">
        <w:rPr>
          <w:strike/>
        </w:rPr>
        <w:t>addresses</w:t>
      </w:r>
      <w:proofErr w:type="gramEnd"/>
      <w:r w:rsidR="00891F69" w:rsidRPr="00BD129F">
        <w:rPr>
          <w:strike/>
        </w:rPr>
        <w:t xml:space="preserve"> of all owners of legal or equitable interest in the property.</w:t>
      </w:r>
    </w:p>
    <w:p w14:paraId="16C354D7" w14:textId="14CC3EE0" w:rsidR="00891F69" w:rsidRDefault="00BD129F" w:rsidP="003F0164">
      <w:pPr>
        <w:pStyle w:val="ListParagraph"/>
        <w:numPr>
          <w:ilvl w:val="0"/>
          <w:numId w:val="3"/>
        </w:numPr>
      </w:pPr>
      <w:r w:rsidRPr="00BD129F">
        <w:rPr>
          <w:i/>
          <w:iCs/>
          <w:u w:val="single"/>
        </w:rPr>
        <w:t>The names and addresses of all owners of legal or equitable interest in the property.</w:t>
      </w:r>
      <w:r>
        <w:t xml:space="preserve"> </w:t>
      </w:r>
      <w:r w:rsidR="00891F69" w:rsidRPr="00BD129F">
        <w:rPr>
          <w:strike/>
        </w:rPr>
        <w:t>A Preliminary Title Report dated less than 6 months from the time of application submittal.</w:t>
      </w:r>
    </w:p>
    <w:p w14:paraId="08C4AECB" w14:textId="36DDAC00" w:rsidR="001329A3" w:rsidRDefault="00891F69" w:rsidP="00797B0B">
      <w:pPr>
        <w:pStyle w:val="ListParagraph"/>
        <w:numPr>
          <w:ilvl w:val="0"/>
          <w:numId w:val="3"/>
        </w:numPr>
      </w:pPr>
      <w:r>
        <w:t>A detailed description of the agricultural production use</w:t>
      </w:r>
      <w:r w:rsidR="00BD129F">
        <w:t xml:space="preserve"> </w:t>
      </w:r>
      <w:r w:rsidR="00BD129F">
        <w:rPr>
          <w:i/>
          <w:iCs/>
          <w:u w:val="single"/>
        </w:rPr>
        <w:t xml:space="preserve">and any </w:t>
      </w:r>
      <w:r w:rsidR="00E357DF">
        <w:rPr>
          <w:i/>
          <w:iCs/>
          <w:u w:val="single"/>
        </w:rPr>
        <w:t>other</w:t>
      </w:r>
      <w:r w:rsidR="00BD129F">
        <w:rPr>
          <w:i/>
          <w:iCs/>
          <w:u w:val="single"/>
        </w:rPr>
        <w:t xml:space="preserve"> uses occurring on the subject property</w:t>
      </w:r>
      <w:r>
        <w:t>.</w:t>
      </w:r>
    </w:p>
    <w:p w14:paraId="452310A9" w14:textId="77777777" w:rsidR="00BD129F" w:rsidRPr="00693FC8" w:rsidRDefault="00BD129F" w:rsidP="00BD129F">
      <w:pPr>
        <w:ind w:left="360"/>
      </w:pPr>
    </w:p>
    <w:p w14:paraId="1B8DD69D" w14:textId="1A3665EE" w:rsidR="00DB24C9" w:rsidRDefault="0016325F" w:rsidP="003F0164">
      <w:pPr>
        <w:pStyle w:val="Heading3"/>
        <w:numPr>
          <w:ilvl w:val="0"/>
          <w:numId w:val="2"/>
        </w:numPr>
        <w:rPr>
          <w:strike/>
        </w:rPr>
      </w:pPr>
      <w:bookmarkStart w:id="6" w:name="_Toc162422773"/>
      <w:r>
        <w:lastRenderedPageBreak/>
        <w:t xml:space="preserve">C. </w:t>
      </w:r>
      <w:r w:rsidR="00891F69">
        <w:t>Minimum</w:t>
      </w:r>
      <w:r w:rsidR="009F343F">
        <w:t xml:space="preserve"> </w:t>
      </w:r>
      <w:r w:rsidR="009F343F">
        <w:rPr>
          <w:i/>
          <w:iCs/>
          <w:u w:val="single"/>
        </w:rPr>
        <w:t>Contract Acreage</w:t>
      </w:r>
      <w:r w:rsidR="00891F69">
        <w:t xml:space="preserve"> </w:t>
      </w:r>
      <w:r w:rsidR="00B43D5C">
        <w:t>and Parcel Size</w:t>
      </w:r>
      <w:r>
        <w:t xml:space="preserve"> </w:t>
      </w:r>
      <w:r w:rsidR="00891F69" w:rsidRPr="009F343F">
        <w:rPr>
          <w:strike/>
        </w:rPr>
        <w:t>Preserve Size</w:t>
      </w:r>
      <w:bookmarkEnd w:id="6"/>
    </w:p>
    <w:p w14:paraId="1CF295EF" w14:textId="16BD0B41" w:rsidR="009F343F" w:rsidRPr="009F343F" w:rsidRDefault="009F343F" w:rsidP="009F343F">
      <w:pPr>
        <w:pStyle w:val="ListParagraph"/>
        <w:rPr>
          <w:i/>
          <w:iCs/>
          <w:u w:val="single"/>
        </w:rPr>
      </w:pPr>
      <w:r>
        <w:rPr>
          <w:i/>
          <w:iCs/>
          <w:u w:val="single"/>
        </w:rPr>
        <w:t xml:space="preserve">State law presumes that parcels of agricultural land are large enough to sustain their agricultural use if the land is at least 10 acres in size in the case of prime agricultural land, or at least 40 acres in size in the case of land that is not prime agricultural land. All parcels proposed to be included in a contract must meet this parcel size requirement. </w:t>
      </w:r>
      <w:r>
        <w:rPr>
          <w:i/>
          <w:iCs/>
          <w:u w:val="single"/>
        </w:rPr>
        <w:br/>
      </w:r>
      <w:r w:rsidRPr="00D6729B">
        <w:rPr>
          <w:i/>
          <w:iCs/>
          <w:u w:val="single"/>
        </w:rPr>
        <w:t xml:space="preserve">During an application review, should it be found that a parcel which is already under contract, does not meet the acreage requirements (considered to be substandard) the </w:t>
      </w:r>
      <w:r w:rsidR="00BC2C0F" w:rsidRPr="00D6729B">
        <w:rPr>
          <w:i/>
          <w:iCs/>
          <w:u w:val="single"/>
        </w:rPr>
        <w:t>B</w:t>
      </w:r>
      <w:r w:rsidRPr="00D6729B">
        <w:rPr>
          <w:i/>
          <w:iCs/>
          <w:u w:val="single"/>
        </w:rPr>
        <w:t>oard will then make the determination if the parcel is a necessary part of the legitimate agricultural use. If this determination is made, the substandard parcel shall be included in the resultant contract. However, should a substandard parcel be sold to a different ownership (as described in Section VI) a notice of non-renewal will be issued for that parcel and will trigger an evaluation of all property under the contract to ensure it meets current standards.</w:t>
      </w:r>
    </w:p>
    <w:p w14:paraId="27B59BE5" w14:textId="147DE15D" w:rsidR="00891F69" w:rsidRDefault="00BC12BC" w:rsidP="003F0164">
      <w:pPr>
        <w:pStyle w:val="ListParagraph"/>
        <w:numPr>
          <w:ilvl w:val="0"/>
          <w:numId w:val="4"/>
        </w:numPr>
      </w:pPr>
      <w:r>
        <w:rPr>
          <w:i/>
          <w:iCs/>
          <w:u w:val="single"/>
        </w:rPr>
        <w:t xml:space="preserve">1. </w:t>
      </w:r>
      <w:r w:rsidR="009F343F">
        <w:rPr>
          <w:i/>
          <w:iCs/>
          <w:u w:val="single"/>
        </w:rPr>
        <w:t xml:space="preserve">To qualify for a Williamson Act contract, the property proposed to be included must contain at least 40 acres of Class I or Class II equivalent soils (See Table A) as mapped by USDA, Natural Resources Conservation Services. </w:t>
      </w:r>
      <w:r w:rsidR="00891F69" w:rsidRPr="009F343F">
        <w:rPr>
          <w:strike/>
        </w:rPr>
        <w:t xml:space="preserve">An agricultural preserve shall consist of no less than 100 acres, provided that </w:t>
      </w:r>
      <w:proofErr w:type="gramStart"/>
      <w:r w:rsidR="00891F69" w:rsidRPr="009F343F">
        <w:rPr>
          <w:strike/>
        </w:rPr>
        <w:t>in order to</w:t>
      </w:r>
      <w:proofErr w:type="gramEnd"/>
      <w:r w:rsidR="00891F69" w:rsidRPr="009F343F">
        <w:rPr>
          <w:strike/>
        </w:rPr>
        <w:t xml:space="preserve"> meet this requirement, two or more </w:t>
      </w:r>
      <w:r w:rsidR="00DD08BB" w:rsidRPr="009F343F">
        <w:rPr>
          <w:strike/>
        </w:rPr>
        <w:t xml:space="preserve">legal </w:t>
      </w:r>
      <w:r w:rsidR="00891F69" w:rsidRPr="009F343F">
        <w:rPr>
          <w:strike/>
        </w:rPr>
        <w:t xml:space="preserve">parcels may be combined if they are contiguous or if they </w:t>
      </w:r>
      <w:proofErr w:type="gramStart"/>
      <w:r w:rsidR="00891F69" w:rsidRPr="009F343F">
        <w:rPr>
          <w:strike/>
        </w:rPr>
        <w:t>are in</w:t>
      </w:r>
      <w:proofErr w:type="gramEnd"/>
      <w:r w:rsidR="00891F69" w:rsidRPr="009F343F">
        <w:rPr>
          <w:strike/>
        </w:rPr>
        <w:t xml:space="preserve"> owned in common.</w:t>
      </w:r>
    </w:p>
    <w:p w14:paraId="5F734F47" w14:textId="1145376E" w:rsidR="00891F69" w:rsidRPr="00527FAB" w:rsidRDefault="00891F69" w:rsidP="003F0164">
      <w:pPr>
        <w:pStyle w:val="ListParagraph"/>
        <w:numPr>
          <w:ilvl w:val="0"/>
          <w:numId w:val="4"/>
        </w:numPr>
        <w:rPr>
          <w:strike/>
        </w:rPr>
      </w:pPr>
      <w:r w:rsidRPr="00527FAB">
        <w:rPr>
          <w:strike/>
        </w:rPr>
        <w:t>An agricultural preserve of less than 100 acres may be established if the Board of Supervisors of the County finds that smaller preserves are necessary due to the unique characteristics of the agricultural enterprises in the area and that the establishment of preserves of less than 100 acres is consistent with the Siskiyou County General Plan.</w:t>
      </w:r>
    </w:p>
    <w:p w14:paraId="5FE0D5FA" w14:textId="68FA3FC2" w:rsidR="001A21AC" w:rsidRPr="00527FAB" w:rsidRDefault="00891F69" w:rsidP="003F0164">
      <w:pPr>
        <w:pStyle w:val="ListParagraph"/>
        <w:numPr>
          <w:ilvl w:val="0"/>
          <w:numId w:val="4"/>
        </w:numPr>
        <w:rPr>
          <w:strike/>
        </w:rPr>
      </w:pPr>
      <w:r w:rsidRPr="00527FAB">
        <w:rPr>
          <w:strike/>
        </w:rPr>
        <w:t xml:space="preserve">Agricultural land in an agricultural preserve must contain at least 40 acres of Class I or Class II equivalent soils (See Table A) </w:t>
      </w:r>
      <w:proofErr w:type="gramStart"/>
      <w:r w:rsidRPr="00527FAB">
        <w:rPr>
          <w:strike/>
        </w:rPr>
        <w:t>in order to</w:t>
      </w:r>
      <w:proofErr w:type="gramEnd"/>
      <w:r w:rsidRPr="00527FAB">
        <w:rPr>
          <w:strike/>
        </w:rPr>
        <w:t xml:space="preserve"> qualify as a preserve. </w:t>
      </w:r>
      <w:r w:rsidR="0013544F" w:rsidRPr="00527FAB">
        <w:rPr>
          <w:strike/>
        </w:rPr>
        <w:t xml:space="preserve">No </w:t>
      </w:r>
      <w:r w:rsidRPr="00527FAB">
        <w:rPr>
          <w:strike/>
        </w:rPr>
        <w:t xml:space="preserve">preserve may be </w:t>
      </w:r>
      <w:r w:rsidR="00E100C3" w:rsidRPr="00527FAB">
        <w:rPr>
          <w:strike/>
        </w:rPr>
        <w:t>created,</w:t>
      </w:r>
      <w:r w:rsidRPr="00527FAB">
        <w:rPr>
          <w:strike/>
        </w:rPr>
        <w:t xml:space="preserve"> or contract offered for land consisting solely of </w:t>
      </w:r>
      <w:proofErr w:type="gramStart"/>
      <w:r w:rsidRPr="00527FAB">
        <w:rPr>
          <w:strike/>
        </w:rPr>
        <w:t>soils</w:t>
      </w:r>
      <w:proofErr w:type="gramEnd"/>
      <w:r w:rsidRPr="00527FAB">
        <w:rPr>
          <w:strike/>
        </w:rPr>
        <w:t xml:space="preserve"> classified as Class VI or VII unless </w:t>
      </w:r>
      <w:r w:rsidR="00EA7BCD" w:rsidRPr="00527FAB">
        <w:rPr>
          <w:strike/>
        </w:rPr>
        <w:t xml:space="preserve">the Board of Supervisors </w:t>
      </w:r>
      <w:r w:rsidR="00BA4AF7" w:rsidRPr="00527FAB">
        <w:rPr>
          <w:strike/>
        </w:rPr>
        <w:t>finds that</w:t>
      </w:r>
      <w:r w:rsidRPr="00527FAB">
        <w:rPr>
          <w:strike/>
        </w:rPr>
        <w:t xml:space="preserve"> such land is a necessary part of a legitimate agricultural enterprise.</w:t>
      </w:r>
    </w:p>
    <w:p w14:paraId="5462AFAC" w14:textId="77F582FD" w:rsidR="00C01881" w:rsidRPr="001A21AC" w:rsidRDefault="00C01881" w:rsidP="001A21AC">
      <w:pPr>
        <w:spacing w:before="0" w:after="160"/>
        <w:rPr>
          <w:rFonts w:cs="Times New Roman"/>
        </w:rPr>
      </w:pPr>
    </w:p>
    <w:p w14:paraId="284881B3" w14:textId="13E787FE" w:rsidR="00DB24C9" w:rsidRDefault="0093131D" w:rsidP="005C39D1">
      <w:pPr>
        <w:spacing w:before="0" w:after="160"/>
        <w:rPr>
          <w:b/>
          <w:bCs/>
        </w:rPr>
      </w:pPr>
      <w:r>
        <w:rPr>
          <w:b/>
          <w:bCs/>
        </w:rPr>
        <w:t>Soil Class Equivalent</w:t>
      </w:r>
    </w:p>
    <w:p w14:paraId="3458DC03" w14:textId="4FFD3688" w:rsidR="00903D51" w:rsidRPr="00903D51" w:rsidRDefault="00903D51" w:rsidP="0038609B">
      <w:pPr>
        <w:spacing w:before="0" w:after="0"/>
        <w:jc w:val="center"/>
        <w:rPr>
          <w:b/>
          <w:bCs/>
        </w:rPr>
      </w:pPr>
      <w:r w:rsidRPr="00C01881">
        <w:rPr>
          <w:rFonts w:eastAsia="Arial" w:cs="Arial"/>
          <w:b/>
          <w:sz w:val="22"/>
        </w:rPr>
        <w:t>Soil Class Equivalent</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3B70F87" w14:textId="77777777" w:rsidTr="00903D51">
        <w:trPr>
          <w:cantSplit/>
          <w:trHeight w:hRule="exact" w:val="290"/>
          <w:tblHeader/>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587972">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587972">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587972">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587972">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48BF5E0C" w:rsidR="0093131D" w:rsidRPr="0093131D" w:rsidRDefault="00527FAB" w:rsidP="003F0164">
      <w:pPr>
        <w:pStyle w:val="ListParagraph"/>
        <w:numPr>
          <w:ilvl w:val="0"/>
          <w:numId w:val="4"/>
        </w:numPr>
        <w:spacing w:before="240"/>
      </w:pPr>
      <w:r>
        <w:rPr>
          <w:i/>
          <w:iCs/>
          <w:u w:val="single"/>
        </w:rPr>
        <w:lastRenderedPageBreak/>
        <w:t xml:space="preserve">2. The 40-acre requirement shall not apply to properties dedicated to the growing of fruits, nuts, or vines. In such instances, a Williamson Act contract may </w:t>
      </w:r>
      <w:proofErr w:type="gramStart"/>
      <w:r>
        <w:rPr>
          <w:i/>
          <w:iCs/>
          <w:u w:val="single"/>
        </w:rPr>
        <w:t>be  approved</w:t>
      </w:r>
      <w:proofErr w:type="gramEnd"/>
      <w:r>
        <w:rPr>
          <w:i/>
          <w:iCs/>
          <w:u w:val="single"/>
        </w:rPr>
        <w:t xml:space="preserve"> if the proposed property is 10+ acres and under the following conditions: </w:t>
      </w:r>
      <w:r w:rsidR="00C01881" w:rsidRPr="00527FAB">
        <w:rPr>
          <w:strike/>
        </w:rPr>
        <w:t xml:space="preserve">Notwithstanding any other provision herein, for purposes of establishing fruit, vine </w:t>
      </w:r>
      <w:r w:rsidR="000B1B0D" w:rsidRPr="00527FAB">
        <w:rPr>
          <w:strike/>
        </w:rPr>
        <w:t xml:space="preserve">or </w:t>
      </w:r>
      <w:r w:rsidR="00C01881" w:rsidRPr="00527FAB">
        <w:rPr>
          <w:strike/>
        </w:rPr>
        <w:t xml:space="preserve">nut agricultural preserves </w:t>
      </w:r>
      <w:r w:rsidR="000B1B0D" w:rsidRPr="00527FAB">
        <w:rPr>
          <w:strike/>
        </w:rPr>
        <w:t xml:space="preserve">then </w:t>
      </w:r>
      <w:r w:rsidR="00C01881" w:rsidRPr="00527FAB">
        <w:rPr>
          <w:strike/>
        </w:rPr>
        <w:t>the 100-acre minimum preserve size shall not apply</w:t>
      </w:r>
      <w:r w:rsidR="0013544F" w:rsidRPr="00527FAB">
        <w:rPr>
          <w:strike/>
        </w:rPr>
        <w:t>,</w:t>
      </w:r>
      <w:r w:rsidR="00C01881" w:rsidRPr="00527FAB">
        <w:rPr>
          <w:strike/>
        </w:rPr>
        <w:t xml:space="preserve"> and the Board of Supervisors may create an agricultural preserve of 10+ acres for the following purposes and under the following conditions:</w:t>
      </w:r>
    </w:p>
    <w:p w14:paraId="1255A7B1" w14:textId="61EFD446" w:rsidR="00C01881" w:rsidRDefault="00C01881" w:rsidP="003F0164">
      <w:pPr>
        <w:pStyle w:val="ListParagraph"/>
        <w:numPr>
          <w:ilvl w:val="0"/>
          <w:numId w:val="5"/>
        </w:numPr>
        <w:ind w:hanging="360"/>
      </w:pPr>
      <w:r>
        <w:t xml:space="preserve">The agricultural pursuit is limited to the growing of fruits, nuts </w:t>
      </w:r>
      <w:r w:rsidR="000B1B0D">
        <w:t xml:space="preserve">or </w:t>
      </w:r>
      <w:r>
        <w:t>vines.</w:t>
      </w:r>
    </w:p>
    <w:p w14:paraId="0548F985" w14:textId="0A9078F0" w:rsidR="00C01881" w:rsidRDefault="00C01881" w:rsidP="003F0164">
      <w:pPr>
        <w:pStyle w:val="ListParagraph"/>
        <w:numPr>
          <w:ilvl w:val="0"/>
          <w:numId w:val="5"/>
        </w:numPr>
        <w:ind w:hanging="360"/>
      </w:pPr>
      <w:r>
        <w:t>The use has been established, consistent with sound agricultural practices, on the land prior to application for</w:t>
      </w:r>
      <w:r w:rsidR="00527FAB">
        <w:t xml:space="preserve"> </w:t>
      </w:r>
      <w:r w:rsidR="00527FAB">
        <w:rPr>
          <w:i/>
          <w:iCs/>
          <w:u w:val="single"/>
        </w:rPr>
        <w:t>a Williamson Act contract</w:t>
      </w:r>
      <w:r>
        <w:t xml:space="preserve"> </w:t>
      </w:r>
      <w:r w:rsidRPr="00527FAB">
        <w:rPr>
          <w:strike/>
        </w:rPr>
        <w:t>inclusion in the agricultural preserve</w:t>
      </w:r>
      <w:r>
        <w:t>.</w:t>
      </w:r>
    </w:p>
    <w:p w14:paraId="1CAA28CC" w14:textId="1D2A73D4" w:rsidR="00C01881" w:rsidRDefault="00C01881" w:rsidP="003F0164">
      <w:pPr>
        <w:pStyle w:val="ListParagraph"/>
        <w:numPr>
          <w:ilvl w:val="0"/>
          <w:numId w:val="5"/>
        </w:numPr>
        <w:ind w:hanging="360"/>
      </w:pPr>
      <w:r>
        <w:t>At least 80% of the</w:t>
      </w:r>
      <w:r w:rsidR="00DD08BB">
        <w:t xml:space="preserve"> legal</w:t>
      </w:r>
      <w:r>
        <w:t xml:space="preserve"> parcel is dedicated exclusively to the proposed use.</w:t>
      </w:r>
    </w:p>
    <w:p w14:paraId="4235E7BC" w14:textId="2DF6DFB3" w:rsidR="001329A3" w:rsidRDefault="00C01881" w:rsidP="003F0164">
      <w:pPr>
        <w:pStyle w:val="ListParagraph"/>
        <w:numPr>
          <w:ilvl w:val="0"/>
          <w:numId w:val="5"/>
        </w:numPr>
        <w:spacing w:after="240"/>
        <w:ind w:hanging="360"/>
      </w:pPr>
      <w:r>
        <w:t>No individual</w:t>
      </w:r>
      <w:r w:rsidR="00DD08BB">
        <w:t xml:space="preserve"> legal</w:t>
      </w:r>
      <w:r>
        <w:t xml:space="preserve"> parcel </w:t>
      </w:r>
      <w:r w:rsidR="000B1B0D">
        <w:t xml:space="preserve">is </w:t>
      </w:r>
      <w:r>
        <w:t>less than 10 acres.</w:t>
      </w:r>
    </w:p>
    <w:p w14:paraId="33A5A7F2" w14:textId="2900714B" w:rsidR="00527FAB" w:rsidRPr="00CF06C6" w:rsidRDefault="00527FAB" w:rsidP="00527FAB">
      <w:pPr>
        <w:ind w:left="720"/>
        <w:rPr>
          <w:i/>
          <w:iCs/>
          <w:strike/>
          <w:u w:val="single"/>
        </w:rPr>
      </w:pPr>
      <w:r w:rsidRPr="00CF06C6">
        <w:rPr>
          <w:i/>
          <w:iCs/>
          <w:strike/>
          <w:u w:val="single"/>
        </w:rPr>
        <w:t>3. The 40-acre Class I and Class II soils requirement shall not apply to properties dedicated to the growing and harvesting of timber. In such instances, a Williamson Act contract may be approved if the proposed property is 100+ acres and under the following conditions:</w:t>
      </w:r>
    </w:p>
    <w:p w14:paraId="57F50933" w14:textId="3A3AE0A6" w:rsidR="00527FAB" w:rsidRPr="00CF06C6" w:rsidRDefault="00527FAB" w:rsidP="00527FAB">
      <w:pPr>
        <w:pStyle w:val="ListParagraph"/>
        <w:numPr>
          <w:ilvl w:val="0"/>
          <w:numId w:val="34"/>
        </w:numPr>
        <w:rPr>
          <w:i/>
          <w:iCs/>
          <w:strike/>
          <w:u w:val="single"/>
        </w:rPr>
      </w:pPr>
      <w:r w:rsidRPr="00CF06C6">
        <w:rPr>
          <w:i/>
          <w:iCs/>
          <w:strike/>
          <w:u w:val="single"/>
        </w:rPr>
        <w:t xml:space="preserve">The use has been established consistent with sound timber management practices on the land prior to application for a Williamson Act contract. </w:t>
      </w:r>
    </w:p>
    <w:p w14:paraId="5E760C36" w14:textId="3A11979E" w:rsidR="00527FAB" w:rsidRPr="00CF06C6" w:rsidRDefault="00527FAB" w:rsidP="00527FAB">
      <w:pPr>
        <w:pStyle w:val="ListParagraph"/>
        <w:numPr>
          <w:ilvl w:val="0"/>
          <w:numId w:val="34"/>
        </w:numPr>
        <w:rPr>
          <w:i/>
          <w:iCs/>
          <w:strike/>
          <w:u w:val="single"/>
        </w:rPr>
      </w:pPr>
      <w:r w:rsidRPr="00CF06C6">
        <w:rPr>
          <w:i/>
          <w:iCs/>
          <w:strike/>
          <w:u w:val="single"/>
        </w:rPr>
        <w:t xml:space="preserve">At least 80% of each individual parcel is forested. </w:t>
      </w:r>
    </w:p>
    <w:p w14:paraId="212E0A25" w14:textId="7D11EEC4" w:rsidR="00527FAB" w:rsidRPr="00CF06C6" w:rsidRDefault="00527FAB" w:rsidP="00527FAB">
      <w:pPr>
        <w:pStyle w:val="ListParagraph"/>
        <w:numPr>
          <w:ilvl w:val="0"/>
          <w:numId w:val="34"/>
        </w:numPr>
        <w:rPr>
          <w:i/>
          <w:iCs/>
          <w:strike/>
          <w:u w:val="single"/>
        </w:rPr>
      </w:pPr>
      <w:r w:rsidRPr="00CF06C6">
        <w:rPr>
          <w:i/>
          <w:iCs/>
          <w:strike/>
          <w:u w:val="single"/>
        </w:rPr>
        <w:t>No individual legal parcel is less than 40 acres.</w:t>
      </w:r>
    </w:p>
    <w:p w14:paraId="46E8D725" w14:textId="7D33AE68" w:rsidR="00527FAB" w:rsidRPr="00CF06C6" w:rsidRDefault="00527FAB" w:rsidP="00527FAB">
      <w:pPr>
        <w:pStyle w:val="ListParagraph"/>
        <w:numPr>
          <w:ilvl w:val="0"/>
          <w:numId w:val="34"/>
        </w:numPr>
        <w:rPr>
          <w:i/>
          <w:iCs/>
          <w:strike/>
          <w:u w:val="single"/>
        </w:rPr>
      </w:pPr>
      <w:r w:rsidRPr="00CF06C6">
        <w:rPr>
          <w:i/>
          <w:iCs/>
          <w:strike/>
          <w:u w:val="single"/>
        </w:rPr>
        <w:t xml:space="preserve">The land is considered to be devoted to the commercial production of timber as described in Section </w:t>
      </w:r>
      <w:proofErr w:type="gramStart"/>
      <w:r w:rsidRPr="00CF06C6">
        <w:rPr>
          <w:i/>
          <w:iCs/>
          <w:strike/>
          <w:u w:val="single"/>
        </w:rPr>
        <w:t>IV)A</w:t>
      </w:r>
      <w:proofErr w:type="gramEnd"/>
      <w:r w:rsidRPr="00CF06C6">
        <w:rPr>
          <w:i/>
          <w:iCs/>
          <w:strike/>
          <w:u w:val="single"/>
        </w:rPr>
        <w:t>)3) and the required evidence is submitted as part of the application.</w:t>
      </w:r>
    </w:p>
    <w:p w14:paraId="327554F0" w14:textId="65F35F91" w:rsidR="00DB24C9" w:rsidRDefault="00C01881" w:rsidP="003F0164">
      <w:pPr>
        <w:pStyle w:val="ListParagraph"/>
        <w:numPr>
          <w:ilvl w:val="0"/>
          <w:numId w:val="2"/>
        </w:numPr>
      </w:pPr>
      <w:r>
        <w:rPr>
          <w:b/>
          <w:bCs/>
        </w:rPr>
        <w:t>Zoning Criteria</w:t>
      </w:r>
    </w:p>
    <w:p w14:paraId="708494F4" w14:textId="6CCBC172" w:rsidR="00C01881" w:rsidRDefault="00C01881" w:rsidP="00DB24C9">
      <w:r w:rsidRPr="00C01881">
        <w:t xml:space="preserve">All parcels that are part of a Williamson Act contract shall be restricted by zoning of the subject parcel to an agricultural use. Acceptable zoning designations include Prime Agricultural (AG1), Non-Prime Agricultural (AG2) and Rural Residential Agricultural (RR). In the event the subject parcel is not zoned for agricultural uses, a completed zone change application must be approved prior to recordation of the contract. Once the Williamson Act contract is recorded, no </w:t>
      </w:r>
      <w:r w:rsidR="00527FAB">
        <w:rPr>
          <w:i/>
          <w:iCs/>
          <w:u w:val="single"/>
        </w:rPr>
        <w:t xml:space="preserve">changes in zoning shall be approved </w:t>
      </w:r>
      <w:r w:rsidRPr="00527FAB">
        <w:rPr>
          <w:strike/>
        </w:rPr>
        <w:t>zone change applications for a change in the agricultural use zoning shall be processed</w:t>
      </w:r>
      <w:r w:rsidRPr="00C01881">
        <w:t xml:space="preserve"> for contracted parcels, unless a Notice of Non- Renewal has been filed and there are two or less years remaining in the contract.</w:t>
      </w:r>
    </w:p>
    <w:p w14:paraId="12459A98" w14:textId="43160C64" w:rsidR="00EA0C0C" w:rsidRPr="00527FAB" w:rsidRDefault="00EA0C0C" w:rsidP="003F0164">
      <w:pPr>
        <w:pStyle w:val="ListParagraph"/>
        <w:numPr>
          <w:ilvl w:val="0"/>
          <w:numId w:val="2"/>
        </w:numPr>
        <w:rPr>
          <w:strike/>
        </w:rPr>
      </w:pPr>
      <w:r w:rsidRPr="00527FAB">
        <w:rPr>
          <w:b/>
          <w:bCs/>
          <w:strike/>
        </w:rPr>
        <w:t>Minimum</w:t>
      </w:r>
      <w:r w:rsidR="009D0892" w:rsidRPr="00527FAB">
        <w:rPr>
          <w:b/>
          <w:bCs/>
          <w:strike/>
        </w:rPr>
        <w:t xml:space="preserve"> Legal</w:t>
      </w:r>
      <w:r w:rsidRPr="00527FAB">
        <w:rPr>
          <w:b/>
          <w:bCs/>
          <w:strike/>
        </w:rPr>
        <w:t xml:space="preserve"> Parcel Size</w:t>
      </w:r>
    </w:p>
    <w:p w14:paraId="664647C7" w14:textId="47F9B7E3" w:rsidR="001A21AC" w:rsidRPr="00527FAB" w:rsidRDefault="00EA0C0C" w:rsidP="00DB24C9">
      <w:pPr>
        <w:rPr>
          <w:strike/>
        </w:rPr>
      </w:pPr>
      <w:r w:rsidRPr="00527FAB">
        <w:rPr>
          <w:strike/>
        </w:rPr>
        <w:t xml:space="preserve">Lands in agricultural use shall be presumed to be in parcels large enough to sustain their commercial agricultural use if the contracted land within a qualifying preserve is at </w:t>
      </w:r>
      <w:r w:rsidRPr="00527FAB">
        <w:rPr>
          <w:strike/>
        </w:rPr>
        <w:lastRenderedPageBreak/>
        <w:t>least 40 acres in size. Parcels that contain an established intensive agricultural use such as the growing of fruits, nuts and vines, where at least 80% of the parcel is dedicated exclusively to the proposed use shall consist of at least 10 acres in size.</w:t>
      </w:r>
    </w:p>
    <w:p w14:paraId="3363CD82" w14:textId="22440B50" w:rsidR="00EA0C0C" w:rsidRDefault="00697319" w:rsidP="003F0164">
      <w:pPr>
        <w:pStyle w:val="ListParagraph"/>
        <w:numPr>
          <w:ilvl w:val="0"/>
          <w:numId w:val="2"/>
        </w:numPr>
      </w:pPr>
      <w:r>
        <w:rPr>
          <w:b/>
          <w:bCs/>
        </w:rPr>
        <w:t xml:space="preserve">E. </w:t>
      </w:r>
      <w:r w:rsidR="00EA0C0C">
        <w:rPr>
          <w:b/>
          <w:bCs/>
        </w:rPr>
        <w:t>Terms of Contracts</w:t>
      </w:r>
    </w:p>
    <w:p w14:paraId="14C814C9" w14:textId="5A59C57E"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r w:rsidR="00233460">
        <w:t>,</w:t>
      </w:r>
      <w:r w:rsidRPr="00EA0C0C">
        <w:t xml:space="preserve"> or the contract is terminated as may be provided for by the Act and these Rules. When the County or a landowner serves a notice of nonrenewal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 </w:t>
      </w:r>
      <w:r w:rsidRPr="00697319">
        <w:rPr>
          <w:strike/>
        </w:rPr>
        <w:t>and become beneficial to</w:t>
      </w:r>
      <w:r w:rsidRPr="00EA0C0C">
        <w:t xml:space="preserve"> all successors in</w:t>
      </w:r>
      <w:r w:rsidR="00697319">
        <w:rPr>
          <w:i/>
          <w:iCs/>
          <w:u w:val="single"/>
        </w:rPr>
        <w:t xml:space="preserve"> the</w:t>
      </w:r>
      <w:r w:rsidRPr="00EA0C0C">
        <w:t xml:space="preserve"> interest of the property owner in accordance with Section </w:t>
      </w:r>
      <w:r w:rsidR="009C09F0">
        <w:t>51243</w:t>
      </w:r>
      <w:r w:rsidR="009C09F0" w:rsidRPr="00EA0C0C">
        <w:t xml:space="preserve"> </w:t>
      </w:r>
      <w:r w:rsidRPr="00EA0C0C">
        <w:t>of the Government Code.</w:t>
      </w:r>
    </w:p>
    <w:p w14:paraId="0304B450" w14:textId="23CEE702" w:rsidR="00EA0C0C" w:rsidRPr="00FE7EEE" w:rsidRDefault="00EA0C0C" w:rsidP="009A0B6B">
      <w:pPr>
        <w:pStyle w:val="Heading2"/>
        <w:numPr>
          <w:ilvl w:val="0"/>
          <w:numId w:val="16"/>
        </w:numPr>
        <w:spacing w:after="120"/>
        <w:ind w:hanging="720"/>
        <w:rPr>
          <w:sz w:val="24"/>
          <w:szCs w:val="24"/>
        </w:rPr>
      </w:pPr>
      <w:bookmarkStart w:id="7" w:name="_Toc162422774"/>
      <w:r w:rsidRPr="00FE7EEE">
        <w:rPr>
          <w:sz w:val="24"/>
          <w:szCs w:val="24"/>
        </w:rPr>
        <w:t>Agricultural Production and Compatible Uses within</w:t>
      </w:r>
      <w:r w:rsidR="00697319">
        <w:rPr>
          <w:i/>
          <w:iCs w:val="0"/>
          <w:sz w:val="24"/>
          <w:szCs w:val="24"/>
          <w:u w:val="single"/>
        </w:rPr>
        <w:t xml:space="preserve"> Contracted Land</w:t>
      </w:r>
      <w:r w:rsidRPr="00FE7EEE">
        <w:rPr>
          <w:sz w:val="24"/>
          <w:szCs w:val="24"/>
        </w:rPr>
        <w:t xml:space="preserve"> </w:t>
      </w:r>
      <w:r w:rsidRPr="00697319">
        <w:rPr>
          <w:strike/>
          <w:sz w:val="24"/>
          <w:szCs w:val="24"/>
        </w:rPr>
        <w:t>Agricultural Preserves</w:t>
      </w:r>
      <w:bookmarkEnd w:id="7"/>
    </w:p>
    <w:p w14:paraId="542A5D75" w14:textId="5D5BECFF" w:rsidR="00EA0C0C" w:rsidRDefault="00EA0C0C" w:rsidP="00EA0C0C">
      <w:r>
        <w:t>Land</w:t>
      </w:r>
      <w:r w:rsidR="00697319">
        <w:t xml:space="preserve"> encumbered by a Williamson Act contract</w:t>
      </w:r>
      <w:r>
        <w:t xml:space="preserve"> </w:t>
      </w:r>
      <w:r w:rsidRPr="00697319">
        <w:rPr>
          <w:strike/>
        </w:rPr>
        <w:t>enrolled in the Agricultural Preserve Program</w:t>
      </w:r>
      <w:r>
        <w:t xml:space="preserve"> is to be used principally for commercial agricultural production. However, it may be appropriate to allow secondary uses on contracted land that is either incidental to, or supportive of, the agricultural operation on the property. </w:t>
      </w:r>
      <w:r w:rsidRPr="00697319">
        <w:rPr>
          <w:strike/>
        </w:rPr>
        <w:t>This Rule provides</w:t>
      </w:r>
      <w:r>
        <w:t xml:space="preserve"> </w:t>
      </w:r>
      <w:r w:rsidR="00697319">
        <w:rPr>
          <w:i/>
          <w:iCs/>
          <w:u w:val="single"/>
        </w:rPr>
        <w:t xml:space="preserve">These Rules provide </w:t>
      </w:r>
      <w:r>
        <w:t>guidance and criteria for evaluating</w:t>
      </w:r>
      <w:r w:rsidR="00697319">
        <w:t xml:space="preserve"> </w:t>
      </w:r>
      <w:r w:rsidR="00697319">
        <w:rPr>
          <w:i/>
          <w:iCs/>
          <w:u w:val="single"/>
        </w:rPr>
        <w:t>the use of the</w:t>
      </w:r>
      <w:r>
        <w:t xml:space="preserve"> </w:t>
      </w:r>
      <w:r w:rsidRPr="00697319">
        <w:rPr>
          <w:strike/>
        </w:rPr>
        <w:t>these uses on</w:t>
      </w:r>
      <w:r>
        <w:t xml:space="preserve"> land under </w:t>
      </w:r>
      <w:r w:rsidRPr="00697319">
        <w:rPr>
          <w:strike/>
        </w:rPr>
        <w:t>the</w:t>
      </w:r>
      <w:r>
        <w:t xml:space="preserve"> Williamson Act contract</w:t>
      </w:r>
      <w:r w:rsidRPr="00697319">
        <w:rPr>
          <w:strike/>
        </w:rPr>
        <w:t>s</w:t>
      </w:r>
      <w:r>
        <w:t xml:space="preserve"> in terms of their compatibility and consistency with the purpose and intent of the Williamson Act. It is the goal of this County that, through application of the principles of compatibility in the Act, compatible uses allowed on contracted land will be beneficial to and inherently related to the agricultural use of the land.</w:t>
      </w:r>
    </w:p>
    <w:p w14:paraId="39EE7A5C" w14:textId="4C65ED4F" w:rsidR="00EA0C0C" w:rsidRDefault="00EA0C0C" w:rsidP="00EA0C0C">
      <w:r>
        <w:t xml:space="preserve">It should be noted that some uses that are allowed by zoning are not allowed on contracted land because they would not be considered compatible with the Williamson 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r w:rsidR="00233460">
        <w:t xml:space="preserve">Administrator </w:t>
      </w:r>
      <w:r>
        <w:t xml:space="preserve">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6D1A431E" w14:textId="583CCB82" w:rsidR="00C14597" w:rsidRDefault="00EA0C0C" w:rsidP="00CB2CBE">
      <w:r>
        <w:t>Agricultural production and compatible uses shall be defined as follows:</w:t>
      </w:r>
    </w:p>
    <w:p w14:paraId="09896959" w14:textId="5F1A9496" w:rsidR="00C14597" w:rsidRDefault="00233460" w:rsidP="009A0B6B">
      <w:pPr>
        <w:pStyle w:val="Heading3"/>
        <w:numPr>
          <w:ilvl w:val="0"/>
          <w:numId w:val="17"/>
        </w:numPr>
        <w:spacing w:after="120"/>
      </w:pPr>
      <w:bookmarkStart w:id="8" w:name="_Toc162422775"/>
      <w:r>
        <w:lastRenderedPageBreak/>
        <w:t xml:space="preserve">Commercial </w:t>
      </w:r>
      <w:r w:rsidR="00C14597">
        <w:t>Agricultural Production Uses</w:t>
      </w:r>
      <w:bookmarkEnd w:id="8"/>
    </w:p>
    <w:p w14:paraId="5992003E" w14:textId="38541080" w:rsidR="00C14597" w:rsidRDefault="00C14597" w:rsidP="00C14597">
      <w:r>
        <w:t xml:space="preserve">The following land uses, and those uses which in the opinion of the </w:t>
      </w:r>
      <w:r w:rsidR="00233460">
        <w:t>Administrator</w:t>
      </w:r>
      <w:r>
        <w:t xml:space="preserve">, subject to ratification by the Board of Supervisors, are substantially similar in nature thereto, shall be deemed </w:t>
      </w:r>
      <w:r w:rsidR="00233460">
        <w:t xml:space="preserve">commercial </w:t>
      </w:r>
      <w:r>
        <w:t>agricultural production</w:t>
      </w:r>
      <w:r w:rsidR="00233460" w:rsidRPr="006A0D14">
        <w:rPr>
          <w:rStyle w:val="FootnoteReference"/>
          <w:vertAlign w:val="superscript"/>
        </w:rPr>
        <w:footnoteReference w:id="3"/>
      </w:r>
      <w:r w:rsidRPr="006A0D14">
        <w:rPr>
          <w:vertAlign w:val="superscript"/>
        </w:rPr>
        <w:t xml:space="preserve"> </w:t>
      </w:r>
      <w:r>
        <w:t>uses and thus allowed within an agriculture preserve on Williamson Act contracted lands (</w:t>
      </w:r>
      <w:r w:rsidR="00697319">
        <w:rPr>
          <w:i/>
          <w:iCs/>
          <w:u w:val="single"/>
        </w:rPr>
        <w:t xml:space="preserve">however, </w:t>
      </w:r>
      <w:r>
        <w:t>uses involving plants that have been defined as illegal by the Federal and/or State government are expressly prohibited as being an allowed use</w:t>
      </w:r>
      <w:r w:rsidR="00C01E3B">
        <w:t>)</w:t>
      </w:r>
      <w:r>
        <w:t xml:space="preserve">.  </w:t>
      </w:r>
      <w:r w:rsidR="00C01E3B">
        <w:t>The contracted parcels must include one of the following uses</w:t>
      </w:r>
      <w:r>
        <w:t>:</w:t>
      </w:r>
    </w:p>
    <w:p w14:paraId="5B789A6D" w14:textId="19E2E347" w:rsidR="00C14597" w:rsidRDefault="00C14597" w:rsidP="001340DF">
      <w:pPr>
        <w:pStyle w:val="ListParagraph"/>
        <w:numPr>
          <w:ilvl w:val="0"/>
          <w:numId w:val="6"/>
        </w:numPr>
        <w:ind w:left="720"/>
      </w:pPr>
      <w:r>
        <w:t>Rangeland and pasture for livestock production and forage.</w:t>
      </w:r>
    </w:p>
    <w:p w14:paraId="3CC9360B" w14:textId="2CB4997A" w:rsidR="00C14597" w:rsidRDefault="00C14597" w:rsidP="001340DF">
      <w:pPr>
        <w:pStyle w:val="ListParagraph"/>
        <w:numPr>
          <w:ilvl w:val="0"/>
          <w:numId w:val="6"/>
        </w:numPr>
        <w:ind w:left="720"/>
      </w:pPr>
      <w:r>
        <w:t>Intensive farming, including but not limited to the growing and harvesting of vegetables, field crops, fruit and nut crops, bush and berry crops, vineyards, hay crops, and nursery, cut flower, and other ornamental crops.</w:t>
      </w:r>
    </w:p>
    <w:p w14:paraId="0E2B13CC" w14:textId="2C7E81B4" w:rsidR="00C14597" w:rsidRDefault="00C14597" w:rsidP="001340DF">
      <w:pPr>
        <w:pStyle w:val="ListParagraph"/>
        <w:numPr>
          <w:ilvl w:val="0"/>
          <w:numId w:val="6"/>
        </w:numPr>
        <w:ind w:left="720"/>
      </w:pPr>
      <w:r>
        <w:t>Livestock</w:t>
      </w:r>
      <w:r w:rsidR="00454C42">
        <w:t xml:space="preserve"> and</w:t>
      </w:r>
      <w:r>
        <w:t xml:space="preserve"> </w:t>
      </w:r>
      <w:r w:rsidR="00454C42">
        <w:t xml:space="preserve">poultry </w:t>
      </w:r>
      <w:r>
        <w:t>production for food and/or fiber</w:t>
      </w:r>
      <w:r w:rsidR="00454C42">
        <w:t xml:space="preserve"> and/or labor</w:t>
      </w:r>
      <w:r>
        <w:t>.</w:t>
      </w:r>
    </w:p>
    <w:p w14:paraId="25A33DBF" w14:textId="11000BB0" w:rsidR="00C14597" w:rsidRDefault="00C14597" w:rsidP="001340DF">
      <w:pPr>
        <w:pStyle w:val="ListParagraph"/>
        <w:numPr>
          <w:ilvl w:val="0"/>
          <w:numId w:val="6"/>
        </w:numPr>
        <w:ind w:left="720"/>
      </w:pPr>
      <w:r>
        <w:t>Operation of dairies and feed lots.</w:t>
      </w:r>
    </w:p>
    <w:p w14:paraId="02848A8D" w14:textId="7A252CB0" w:rsidR="00C14597" w:rsidRDefault="00C14597" w:rsidP="001340DF">
      <w:pPr>
        <w:pStyle w:val="ListParagraph"/>
        <w:numPr>
          <w:ilvl w:val="0"/>
          <w:numId w:val="6"/>
        </w:numPr>
        <w:ind w:left="720"/>
      </w:pPr>
      <w:r>
        <w:t>Keeping of honeybees.</w:t>
      </w:r>
    </w:p>
    <w:p w14:paraId="31C4059C" w14:textId="491CA10D" w:rsidR="00C14597" w:rsidRDefault="00C14597" w:rsidP="001340DF">
      <w:pPr>
        <w:pStyle w:val="ListParagraph"/>
        <w:numPr>
          <w:ilvl w:val="0"/>
          <w:numId w:val="6"/>
        </w:numPr>
        <w:ind w:left="720"/>
      </w:pPr>
      <w:r>
        <w:t>Growing of plant products for producing biofuels.</w:t>
      </w:r>
    </w:p>
    <w:p w14:paraId="481808F7" w14:textId="0C4299C1" w:rsidR="00C14597" w:rsidRDefault="00C14597" w:rsidP="001340DF">
      <w:pPr>
        <w:pStyle w:val="ListParagraph"/>
        <w:numPr>
          <w:ilvl w:val="0"/>
          <w:numId w:val="6"/>
        </w:numPr>
        <w:ind w:left="720"/>
      </w:pPr>
      <w:r>
        <w:t xml:space="preserve">Commercial breeding and training of </w:t>
      </w:r>
      <w:r w:rsidR="0054474F">
        <w:t>equine</w:t>
      </w:r>
      <w:r w:rsidR="00E33AA0">
        <w:t>s</w:t>
      </w:r>
      <w:r>
        <w:t>, including training for racing as well as stock horses. A finding must be made, based upon evidence, that the primary function of the operation is commercial horse breeding or training for sale, and this is the source of revenue or income to the cover the cost(s) of the operation</w:t>
      </w:r>
      <w:r w:rsidR="00C01E3B">
        <w:t xml:space="preserve"> </w:t>
      </w:r>
      <w:r w:rsidR="009C09F0">
        <w:t xml:space="preserve">pursuant </w:t>
      </w:r>
      <w:r w:rsidR="00C01E3B">
        <w:t>to the California Department of Conservation – Equine Industry Policy.</w:t>
      </w:r>
    </w:p>
    <w:p w14:paraId="5D1CCDA9" w14:textId="60829E98" w:rsidR="00C14597" w:rsidRDefault="00C14597" w:rsidP="001340DF">
      <w:pPr>
        <w:pStyle w:val="ListParagraph"/>
        <w:numPr>
          <w:ilvl w:val="0"/>
          <w:numId w:val="6"/>
        </w:numPr>
        <w:ind w:left="720"/>
      </w:pPr>
      <w:r>
        <w:t>Fiber for</w:t>
      </w:r>
      <w:r w:rsidR="00697319">
        <w:t xml:space="preserve"> </w:t>
      </w:r>
      <w:r w:rsidR="00697319">
        <w:rPr>
          <w:i/>
          <w:iCs/>
          <w:u w:val="single"/>
        </w:rPr>
        <w:t>textiles</w:t>
      </w:r>
      <w:r>
        <w:t xml:space="preserve"> </w:t>
      </w:r>
      <w:r w:rsidRPr="00697319">
        <w:rPr>
          <w:strike/>
        </w:rPr>
        <w:t>basket-making</w:t>
      </w:r>
      <w:r>
        <w:t xml:space="preserve"> and related commercial purposes.</w:t>
      </w:r>
    </w:p>
    <w:p w14:paraId="350AB5BF" w14:textId="56B21FAD" w:rsidR="00C14597" w:rsidRPr="00697319" w:rsidRDefault="00C14597" w:rsidP="001340DF">
      <w:pPr>
        <w:pStyle w:val="ListParagraph"/>
        <w:numPr>
          <w:ilvl w:val="0"/>
          <w:numId w:val="6"/>
        </w:numPr>
        <w:ind w:left="720"/>
        <w:rPr>
          <w:strike/>
        </w:rPr>
      </w:pPr>
      <w:r w:rsidRPr="00697319">
        <w:rPr>
          <w:strike/>
        </w:rPr>
        <w:t>Accessory uses which support</w:t>
      </w:r>
      <w:r w:rsidR="00C01E3B" w:rsidRPr="00697319">
        <w:rPr>
          <w:strike/>
        </w:rPr>
        <w:t xml:space="preserve"> the</w:t>
      </w:r>
      <w:r w:rsidRPr="00697319">
        <w:rPr>
          <w:strike/>
        </w:rPr>
        <w:t xml:space="preserve"> commercial agricultural operations including curing, processing, packaging, packing, and shipping of agricultural products.</w:t>
      </w:r>
    </w:p>
    <w:p w14:paraId="76EB22B2" w14:textId="69E1463D" w:rsidR="00C14597" w:rsidRPr="00697319" w:rsidRDefault="00C14597" w:rsidP="001340DF">
      <w:pPr>
        <w:pStyle w:val="ListParagraph"/>
        <w:numPr>
          <w:ilvl w:val="0"/>
          <w:numId w:val="6"/>
        </w:numPr>
        <w:ind w:left="720"/>
        <w:rPr>
          <w:strike/>
        </w:rPr>
      </w:pPr>
      <w:r w:rsidRPr="00697319">
        <w:rPr>
          <w:strike/>
        </w:rPr>
        <w:t>Accessory structures appurtenant and necessary to the commercial agricultural operation, including dwellings located on the land and occupied by persons directly engaged in the commercial agricultural operation (including lessors and lessees).</w:t>
      </w:r>
    </w:p>
    <w:p w14:paraId="61483F42" w14:textId="72113FE7" w:rsidR="00C01E3B" w:rsidRPr="00CF06C6" w:rsidRDefault="00C14597" w:rsidP="005B1E4C">
      <w:pPr>
        <w:pStyle w:val="ListParagraph"/>
        <w:numPr>
          <w:ilvl w:val="0"/>
          <w:numId w:val="6"/>
        </w:numPr>
        <w:spacing w:after="240"/>
        <w:ind w:left="720"/>
        <w:rPr>
          <w:strike/>
        </w:rPr>
      </w:pPr>
      <w:r w:rsidRPr="00CF06C6">
        <w:rPr>
          <w:strike/>
        </w:rPr>
        <w:t>The growing of timber with the purpose of harvesting timber and necessary processing facilities</w:t>
      </w:r>
      <w:r w:rsidR="007E2743" w:rsidRPr="00CF06C6">
        <w:rPr>
          <w:strike/>
        </w:rPr>
        <w:t>.</w:t>
      </w:r>
      <w:r w:rsidR="00586419" w:rsidRPr="00CF06C6">
        <w:rPr>
          <w:rStyle w:val="FootnoteReference"/>
          <w:strike/>
          <w:vertAlign w:val="superscript"/>
        </w:rPr>
        <w:footnoteReference w:id="4"/>
      </w:r>
    </w:p>
    <w:p w14:paraId="28918D29" w14:textId="5D2000EB" w:rsidR="00C01E3B" w:rsidRDefault="00C01E3B" w:rsidP="005B1E4C">
      <w:proofErr w:type="gramStart"/>
      <w:r>
        <w:lastRenderedPageBreak/>
        <w:t>In order for</w:t>
      </w:r>
      <w:proofErr w:type="gramEnd"/>
      <w:r>
        <w:t xml:space="preserve"> the use to be considered as </w:t>
      </w:r>
      <w:r w:rsidR="00C50CBB">
        <w:t>“</w:t>
      </w:r>
      <w:r>
        <w:t>devoted to the commercial production of agricultural commodities”, the contracted parcel(s) must meet at least one of the following conditions.</w:t>
      </w:r>
    </w:p>
    <w:p w14:paraId="5DE7E70F" w14:textId="407ABB57" w:rsidR="00C01E3B" w:rsidRPr="00222D4C" w:rsidRDefault="00C01E3B" w:rsidP="005C39D1">
      <w:pPr>
        <w:numPr>
          <w:ilvl w:val="0"/>
          <w:numId w:val="29"/>
        </w:numPr>
      </w:pPr>
      <w:r w:rsidRPr="00222D4C">
        <w:t>Th</w:t>
      </w:r>
      <w:bookmarkStart w:id="9" w:name="_Hlk115945042"/>
      <w:r w:rsidRPr="00222D4C">
        <w:t xml:space="preserve">e property </w:t>
      </w:r>
      <w:r w:rsidR="009C09F0">
        <w:t>contain</w:t>
      </w:r>
      <w:r w:rsidR="009C09F0" w:rsidRPr="00222D4C">
        <w:t xml:space="preserve">s </w:t>
      </w:r>
      <w:r w:rsidRPr="00222D4C">
        <w:t xml:space="preserve">at least 10 acres of </w:t>
      </w:r>
      <w:r w:rsidR="000045BF">
        <w:t xml:space="preserve">agricultural </w:t>
      </w:r>
      <w:r w:rsidR="00017814">
        <w:t>l</w:t>
      </w:r>
      <w:r w:rsidR="00017814" w:rsidRPr="00222D4C">
        <w:t>and,</w:t>
      </w:r>
      <w:r w:rsidRPr="00222D4C">
        <w:t xml:space="preserve"> </w:t>
      </w:r>
      <w:bookmarkStart w:id="10" w:name="_Hlk115945811"/>
      <w:r w:rsidRPr="00222D4C">
        <w:t>and the owner substantiates commercial agriculture use on at least</w:t>
      </w:r>
      <w:r w:rsidR="00697319">
        <w:t xml:space="preserve"> </w:t>
      </w:r>
      <w:r w:rsidR="00697319">
        <w:rPr>
          <w:i/>
          <w:iCs/>
          <w:u w:val="single"/>
        </w:rPr>
        <w:t>80%</w:t>
      </w:r>
      <w:r w:rsidRPr="00222D4C">
        <w:t xml:space="preserve"> </w:t>
      </w:r>
      <w:r w:rsidR="005E220D" w:rsidRPr="00697319">
        <w:rPr>
          <w:strike/>
        </w:rPr>
        <w:t>7</w:t>
      </w:r>
      <w:r w:rsidRPr="00697319">
        <w:rPr>
          <w:strike/>
        </w:rPr>
        <w:t>0%</w:t>
      </w:r>
      <w:r w:rsidRPr="00222D4C">
        <w:t xml:space="preserve"> of the property in 3 of the past 5 years using one form of verification (See Section V. B. 1.); or</w:t>
      </w:r>
    </w:p>
    <w:bookmarkEnd w:id="10"/>
    <w:p w14:paraId="7B86C766" w14:textId="0767A8E0" w:rsidR="00C01E3B" w:rsidRPr="00222D4C" w:rsidRDefault="00C01E3B" w:rsidP="0038609B">
      <w:pPr>
        <w:pStyle w:val="ListParagraph"/>
        <w:numPr>
          <w:ilvl w:val="0"/>
          <w:numId w:val="29"/>
        </w:numPr>
        <w:spacing w:after="240"/>
      </w:pPr>
      <w:r w:rsidRPr="00222D4C">
        <w:t xml:space="preserve">The property </w:t>
      </w:r>
      <w:r w:rsidR="000045BF">
        <w:t>contains at least 40 acres of agricultural</w:t>
      </w:r>
      <w:r w:rsidR="002E14E3">
        <w:t xml:space="preserve"> </w:t>
      </w:r>
      <w:proofErr w:type="gramStart"/>
      <w:r w:rsidRPr="00222D4C">
        <w:t>land</w:t>
      </w:r>
      <w:proofErr w:type="gramEnd"/>
      <w:r w:rsidR="000045BF">
        <w:t xml:space="preserve"> </w:t>
      </w:r>
      <w:r w:rsidR="000045BF" w:rsidRPr="000045BF">
        <w:rPr>
          <w:rFonts w:cstheme="minorBidi"/>
        </w:rPr>
        <w:t xml:space="preserve">and the owner substantiates commercial agriculture use on at least </w:t>
      </w:r>
      <w:r w:rsidR="000045BF">
        <w:rPr>
          <w:rFonts w:cstheme="minorBidi"/>
        </w:rPr>
        <w:t>60</w:t>
      </w:r>
      <w:r w:rsidR="000045BF" w:rsidRPr="000045BF">
        <w:rPr>
          <w:rFonts w:cstheme="minorBidi"/>
        </w:rPr>
        <w:t>% of the property in 3 of the past 5 years using one form of verification (See Section V. B. 1.); or</w:t>
      </w:r>
    </w:p>
    <w:p w14:paraId="14EB99A3" w14:textId="0B1B84A5" w:rsidR="00222D4C" w:rsidRDefault="00C01E3B" w:rsidP="00222D4C">
      <w:pPr>
        <w:numPr>
          <w:ilvl w:val="0"/>
          <w:numId w:val="29"/>
        </w:numPr>
      </w:pPr>
      <w:r w:rsidRPr="00CF06C6">
        <w:rPr>
          <w:strike/>
        </w:rPr>
        <w:t>The property is at least</w:t>
      </w:r>
      <w:r w:rsidR="00697319" w:rsidRPr="00CF06C6">
        <w:rPr>
          <w:strike/>
        </w:rPr>
        <w:t xml:space="preserve"> </w:t>
      </w:r>
      <w:r w:rsidR="00697319" w:rsidRPr="00CF06C6">
        <w:rPr>
          <w:i/>
          <w:iCs/>
          <w:strike/>
          <w:u w:val="single"/>
        </w:rPr>
        <w:t>100</w:t>
      </w:r>
      <w:r w:rsidRPr="00CF06C6">
        <w:rPr>
          <w:strike/>
        </w:rPr>
        <w:t xml:space="preserve"> </w:t>
      </w:r>
      <w:r w:rsidRPr="008B454C">
        <w:rPr>
          <w:strike/>
        </w:rPr>
        <w:t>40</w:t>
      </w:r>
      <w:r w:rsidRPr="00CF06C6">
        <w:rPr>
          <w:strike/>
        </w:rPr>
        <w:t xml:space="preserve"> acres in size and produces timber or other forest products under an active Non-Industrial Timber Management Plan, an active Timber Harvest Plan, </w:t>
      </w:r>
      <w:r w:rsidR="00587972" w:rsidRPr="00CF06C6">
        <w:rPr>
          <w:strike/>
        </w:rPr>
        <w:t xml:space="preserve">or a </w:t>
      </w:r>
      <w:r w:rsidRPr="00CF06C6">
        <w:rPr>
          <w:strike/>
        </w:rPr>
        <w:t>Timber Harvest Plan that was filed and executed within the last 15 years</w:t>
      </w:r>
      <w:r w:rsidR="00936FE9" w:rsidRPr="00CF06C6">
        <w:rPr>
          <w:strike/>
        </w:rPr>
        <w:t>,</w:t>
      </w:r>
      <w:r w:rsidR="00B54AEA" w:rsidRPr="00CF06C6">
        <w:rPr>
          <w:strike/>
        </w:rPr>
        <w:t xml:space="preserve"> </w:t>
      </w:r>
      <w:r w:rsidRPr="00CF06C6">
        <w:rPr>
          <w:strike/>
        </w:rPr>
        <w:t xml:space="preserve">or </w:t>
      </w:r>
      <w:r w:rsidR="009023B1" w:rsidRPr="00CF06C6">
        <w:rPr>
          <w:strike/>
        </w:rPr>
        <w:t>Registered Professional Forester (RPF)</w:t>
      </w:r>
      <w:r w:rsidR="0038609B" w:rsidRPr="00CF06C6">
        <w:rPr>
          <w:strike/>
        </w:rPr>
        <w:t xml:space="preserve"> </w:t>
      </w:r>
      <w:r w:rsidR="002D7400" w:rsidRPr="00CF06C6">
        <w:rPr>
          <w:strike/>
        </w:rPr>
        <w:t xml:space="preserve">assessment </w:t>
      </w:r>
      <w:r w:rsidRPr="00CF06C6">
        <w:rPr>
          <w:strike/>
        </w:rPr>
        <w:t xml:space="preserve">which determines the property to be legitimate </w:t>
      </w:r>
      <w:r w:rsidR="00587972" w:rsidRPr="00CF06C6">
        <w:rPr>
          <w:strike/>
        </w:rPr>
        <w:t>timber land</w:t>
      </w:r>
      <w:r w:rsidR="00F13AFA" w:rsidRPr="00CF06C6">
        <w:rPr>
          <w:strike/>
        </w:rPr>
        <w:t xml:space="preserve"> (See Section V. B. 1</w:t>
      </w:r>
      <w:r w:rsidR="00350E22" w:rsidRPr="00CF06C6">
        <w:rPr>
          <w:strike/>
        </w:rPr>
        <w:t>.)</w:t>
      </w:r>
      <w:r w:rsidR="00350E22">
        <w:t xml:space="preserve"> </w:t>
      </w:r>
      <w:r w:rsidR="00350E22" w:rsidRPr="00936FE9">
        <w:rPr>
          <w:strike/>
        </w:rPr>
        <w:t xml:space="preserve">unless the </w:t>
      </w:r>
      <w:r w:rsidR="007C1C92" w:rsidRPr="00936FE9">
        <w:rPr>
          <w:strike/>
        </w:rPr>
        <w:t>activity</w:t>
      </w:r>
      <w:r w:rsidR="00350E22" w:rsidRPr="00936FE9">
        <w:rPr>
          <w:strike/>
        </w:rPr>
        <w:t xml:space="preserve"> comes within a</w:t>
      </w:r>
      <w:r w:rsidR="007C1C92" w:rsidRPr="00936FE9">
        <w:rPr>
          <w:strike/>
        </w:rPr>
        <w:t xml:space="preserve"> statutory</w:t>
      </w:r>
      <w:r w:rsidR="00350E22" w:rsidRPr="00936FE9">
        <w:rPr>
          <w:strike/>
        </w:rPr>
        <w:t xml:space="preserve"> exemption for such requirements</w:t>
      </w:r>
      <w:r w:rsidR="007C1C92" w:rsidRPr="00936FE9">
        <w:rPr>
          <w:strike/>
        </w:rPr>
        <w:t xml:space="preserve"> or the activity would be allowed without otherwise being required in a Timber Management or Timber Harvest Plan</w:t>
      </w:r>
      <w:r w:rsidR="00350E22" w:rsidRPr="00936FE9">
        <w:rPr>
          <w:strike/>
        </w:rPr>
        <w:t>.</w:t>
      </w:r>
    </w:p>
    <w:bookmarkEnd w:id="9"/>
    <w:p w14:paraId="794188E6" w14:textId="10332B04" w:rsidR="00531BC7" w:rsidRDefault="00C50CBB" w:rsidP="00272262">
      <w:pPr>
        <w:rPr>
          <w:rStyle w:val="normaltextrun"/>
          <w:rFonts w:cs="Arial"/>
          <w:shd w:val="clear" w:color="auto" w:fill="FFFFFF"/>
        </w:rPr>
      </w:pPr>
      <w:r w:rsidRPr="00222D4C">
        <w:rPr>
          <w:rStyle w:val="normaltextrun"/>
          <w:rFonts w:cs="Arial"/>
          <w:shd w:val="clear" w:color="auto" w:fill="FFFFFF"/>
        </w:rPr>
        <w:t xml:space="preserve">Exceptions to the </w:t>
      </w:r>
      <w:r w:rsidR="00587972">
        <w:rPr>
          <w:rStyle w:val="normaltextrun"/>
          <w:rFonts w:cs="Arial"/>
          <w:shd w:val="clear" w:color="auto" w:fill="FFFFFF"/>
        </w:rPr>
        <w:t>above conditions</w:t>
      </w:r>
      <w:r w:rsidRPr="00222D4C">
        <w:rPr>
          <w:rStyle w:val="normaltextrun"/>
          <w:rFonts w:cs="Arial"/>
          <w:shd w:val="clear" w:color="auto" w:fill="FFFFFF"/>
        </w:rPr>
        <w:t xml:space="preserve"> shall be considered when there are natural land features present, such as streams and rock outcroppings, which the owner demonstrates are not conducive to commercial agricultural uses.</w:t>
      </w:r>
      <w:r w:rsidR="00272262">
        <w:rPr>
          <w:rStyle w:val="normaltextrun"/>
          <w:rFonts w:cs="Arial"/>
          <w:shd w:val="clear" w:color="auto" w:fill="FFFFFF"/>
        </w:rPr>
        <w:t xml:space="preserve"> Other exemptions may include habitat related work such as restoration projects (CEQA Guidelines, Article 19), or the Endangered Species Act (ESA), or other types of regulatory habitats.</w:t>
      </w:r>
    </w:p>
    <w:p w14:paraId="267A2C3F" w14:textId="6BBAD31A" w:rsidR="00EA0C0C" w:rsidRDefault="00C14597" w:rsidP="005B1E4C">
      <w:pPr>
        <w:pStyle w:val="Heading3"/>
        <w:numPr>
          <w:ilvl w:val="0"/>
          <w:numId w:val="17"/>
        </w:numPr>
        <w:spacing w:after="120"/>
      </w:pPr>
      <w:bookmarkStart w:id="11" w:name="_Toc162422776"/>
      <w:r>
        <w:t>Compatible Uses</w:t>
      </w:r>
      <w:bookmarkEnd w:id="11"/>
    </w:p>
    <w:p w14:paraId="09EA3463" w14:textId="5CF0EBAD" w:rsidR="00C14597" w:rsidRDefault="00C50CBB" w:rsidP="00C14597">
      <w:r>
        <w:t xml:space="preserve">The presence of commercial agriculture as described above is required prior to the development or establishment of a compatible use. </w:t>
      </w:r>
      <w:r w:rsidR="00C14597">
        <w:t>The following land uses</w:t>
      </w:r>
      <w:r>
        <w:t xml:space="preserve"> </w:t>
      </w:r>
      <w:r w:rsidR="00C14597">
        <w:t>shall be deemed compatible</w:t>
      </w:r>
      <w:r>
        <w:t xml:space="preserve">. Any other proposed uses shall be vetted by the Administrator for compatibility. </w:t>
      </w:r>
      <w:r w:rsidR="00C14597">
        <w:t>Income derived from compatible uses will be capitalized for land valuation purposes. Compatible structures and/or improvements will be taxed at normal rates without any property tax benefits.</w:t>
      </w:r>
    </w:p>
    <w:p w14:paraId="09D7C16A" w14:textId="218E265D" w:rsidR="00C14597" w:rsidRDefault="00C14597" w:rsidP="001340DF">
      <w:pPr>
        <w:pStyle w:val="ListParagraph"/>
        <w:numPr>
          <w:ilvl w:val="1"/>
          <w:numId w:val="7"/>
        </w:numPr>
        <w:ind w:left="720"/>
      </w:pPr>
      <w:r>
        <w:t>Growing and harvesting of timber.</w:t>
      </w:r>
    </w:p>
    <w:p w14:paraId="3523AB31" w14:textId="65628172" w:rsidR="00C14597" w:rsidRDefault="00C14597" w:rsidP="001340DF">
      <w:pPr>
        <w:pStyle w:val="ListParagraph"/>
        <w:numPr>
          <w:ilvl w:val="1"/>
          <w:numId w:val="7"/>
        </w:numPr>
        <w:ind w:left="720"/>
      </w:pPr>
      <w:r>
        <w:t xml:space="preserve">Farm employee housing which is incidental to </w:t>
      </w:r>
      <w:proofErr w:type="gramStart"/>
      <w:r w:rsidR="00C50CBB">
        <w:t xml:space="preserve">the </w:t>
      </w:r>
      <w:r>
        <w:t>commercial</w:t>
      </w:r>
      <w:proofErr w:type="gramEnd"/>
      <w:r>
        <w:t xml:space="preserve"> agricultural use.</w:t>
      </w:r>
    </w:p>
    <w:p w14:paraId="346B4CAB" w14:textId="4947AA95" w:rsidR="00C14597" w:rsidRDefault="00C14597" w:rsidP="001340DF">
      <w:pPr>
        <w:pStyle w:val="ListParagraph"/>
        <w:numPr>
          <w:ilvl w:val="1"/>
          <w:numId w:val="7"/>
        </w:numPr>
        <w:ind w:left="720"/>
      </w:pPr>
      <w:r>
        <w:t>Roadside stands for the sale of agricultural produce.</w:t>
      </w:r>
    </w:p>
    <w:p w14:paraId="13691C1B" w14:textId="2C618A14" w:rsidR="00C14597" w:rsidRDefault="00C14597" w:rsidP="001340DF">
      <w:pPr>
        <w:pStyle w:val="ListParagraph"/>
        <w:numPr>
          <w:ilvl w:val="1"/>
          <w:numId w:val="7"/>
        </w:numPr>
        <w:ind w:left="720"/>
      </w:pPr>
      <w:r>
        <w:t xml:space="preserve">The installation, construction, alteration, or maintenance of gas, water, sewer, and electrical utilities that </w:t>
      </w:r>
      <w:proofErr w:type="gramStart"/>
      <w:r>
        <w:t>serves</w:t>
      </w:r>
      <w:proofErr w:type="gramEnd"/>
      <w:r>
        <w:t xml:space="preserve"> the agricultural production or compatible use.</w:t>
      </w:r>
    </w:p>
    <w:p w14:paraId="4268056F" w14:textId="3BB490B3" w:rsidR="00C14597" w:rsidRDefault="00C14597" w:rsidP="001340DF">
      <w:pPr>
        <w:pStyle w:val="ListParagraph"/>
        <w:numPr>
          <w:ilvl w:val="1"/>
          <w:numId w:val="7"/>
        </w:numPr>
        <w:ind w:left="720"/>
      </w:pPr>
      <w:r>
        <w:t>Power generation (including solar and wind) or communication facilities and their incidental appurtenances.</w:t>
      </w:r>
    </w:p>
    <w:p w14:paraId="2BA5540F" w14:textId="26FA823E" w:rsidR="00C14597" w:rsidRDefault="00C14597" w:rsidP="001340DF">
      <w:pPr>
        <w:pStyle w:val="ListParagraph"/>
        <w:numPr>
          <w:ilvl w:val="1"/>
          <w:numId w:val="7"/>
        </w:numPr>
        <w:ind w:left="720"/>
      </w:pPr>
      <w:r>
        <w:lastRenderedPageBreak/>
        <w:t>Offices, processing, packaging, shipping, training and vending facilities that are related to agricultural production operations.</w:t>
      </w:r>
    </w:p>
    <w:p w14:paraId="00968A09" w14:textId="459FD370" w:rsidR="00C14597" w:rsidRDefault="00C14597" w:rsidP="001340DF">
      <w:pPr>
        <w:pStyle w:val="ListParagraph"/>
        <w:numPr>
          <w:ilvl w:val="1"/>
          <w:numId w:val="7"/>
        </w:numPr>
        <w:ind w:left="720"/>
      </w:pPr>
      <w:r>
        <w:t>Passive recreation that does not displace existing or future agricultural production use and does not include permanent structures.</w:t>
      </w:r>
    </w:p>
    <w:p w14:paraId="2A3A32CB" w14:textId="0F0CCD15" w:rsidR="00C14597" w:rsidRDefault="00C14597" w:rsidP="001340DF">
      <w:pPr>
        <w:pStyle w:val="ListParagraph"/>
        <w:numPr>
          <w:ilvl w:val="1"/>
          <w:numId w:val="7"/>
        </w:numPr>
        <w:ind w:left="720"/>
      </w:pPr>
      <w:r>
        <w:t xml:space="preserve">Private airstrips and heliports if used as a part of </w:t>
      </w:r>
      <w:proofErr w:type="gramStart"/>
      <w:r w:rsidR="00C50CBB">
        <w:t xml:space="preserve">the </w:t>
      </w:r>
      <w:r>
        <w:t>agricultural</w:t>
      </w:r>
      <w:proofErr w:type="gramEnd"/>
      <w:r>
        <w:t xml:space="preserve"> production use.</w:t>
      </w:r>
    </w:p>
    <w:p w14:paraId="15BB6014" w14:textId="4999AC59" w:rsidR="00C14597" w:rsidRDefault="00C14597" w:rsidP="001340DF">
      <w:pPr>
        <w:pStyle w:val="ListParagraph"/>
        <w:numPr>
          <w:ilvl w:val="1"/>
          <w:numId w:val="7"/>
        </w:numPr>
        <w:ind w:left="720"/>
      </w:pPr>
      <w:r>
        <w:t>Production of game animals and fish with the specific intent for commercial harvest.</w:t>
      </w:r>
    </w:p>
    <w:p w14:paraId="5061A56F" w14:textId="607FBE60" w:rsidR="00C14597" w:rsidRDefault="00C14597" w:rsidP="001340DF">
      <w:pPr>
        <w:pStyle w:val="ListParagraph"/>
        <w:numPr>
          <w:ilvl w:val="1"/>
          <w:numId w:val="7"/>
        </w:numPr>
        <w:ind w:left="720"/>
      </w:pPr>
      <w:r>
        <w:t xml:space="preserve">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w:t>
      </w:r>
      <w:proofErr w:type="gramStart"/>
      <w:r>
        <w:t>so as to</w:t>
      </w:r>
      <w:proofErr w:type="gramEnd"/>
      <w:r>
        <w:t xml:space="preserve"> meet compatibility principles of state law.</w:t>
      </w:r>
    </w:p>
    <w:p w14:paraId="4D14846E" w14:textId="10D16BC8" w:rsidR="00C14597" w:rsidRDefault="00C14597" w:rsidP="001340DF">
      <w:pPr>
        <w:pStyle w:val="ListParagraph"/>
        <w:numPr>
          <w:ilvl w:val="1"/>
          <w:numId w:val="7"/>
        </w:numPr>
        <w:ind w:left="720"/>
      </w:pPr>
      <w:r>
        <w:t>Horses raised or maintained primarily for ranching work</w:t>
      </w:r>
      <w:r w:rsidR="005B1E4C">
        <w:t>.</w:t>
      </w:r>
    </w:p>
    <w:p w14:paraId="27293DBD" w14:textId="305D74DE" w:rsidR="00C14597" w:rsidRPr="00936FE9" w:rsidRDefault="00C14597" w:rsidP="001340DF">
      <w:pPr>
        <w:pStyle w:val="ListParagraph"/>
        <w:numPr>
          <w:ilvl w:val="1"/>
          <w:numId w:val="7"/>
        </w:numPr>
        <w:ind w:left="720"/>
        <w:rPr>
          <w:strike/>
        </w:rPr>
      </w:pPr>
      <w:r w:rsidRPr="00936FE9">
        <w:rPr>
          <w:strike/>
        </w:rPr>
        <w:t>Agritourism activities including buying produce directly from the farm, tours, education programs, promotion and seasonal events and activities, “u-pick” sales, navigating a corn maze, feeding animals, or lodging in a dwelling that pre-existed the Williamson Act contract where such lodging includes recreation, education, and other programs designed to promote the on- and off-site agricultural uses.</w:t>
      </w:r>
    </w:p>
    <w:p w14:paraId="112B7AB6" w14:textId="792449DC" w:rsidR="002830FF" w:rsidRDefault="00C14597" w:rsidP="001340DF">
      <w:pPr>
        <w:pStyle w:val="ListParagraph"/>
        <w:numPr>
          <w:ilvl w:val="1"/>
          <w:numId w:val="7"/>
        </w:numPr>
        <w:spacing w:before="0" w:after="160"/>
        <w:ind w:left="720"/>
      </w:pPr>
      <w:r>
        <w:t>Home occupation enterprises conducted entirely within existing conventional single-family residential structures as determined by the Planning Director and operated by permanent residents. Home enterprises on contracted lands shall not create any significant traffic impacts that affect contracted parcels.</w:t>
      </w:r>
    </w:p>
    <w:p w14:paraId="4D0DBE08" w14:textId="1178F632" w:rsidR="00C50CBB" w:rsidRPr="007E2743" w:rsidRDefault="00C50CBB" w:rsidP="001340DF">
      <w:pPr>
        <w:pStyle w:val="ListParagraph"/>
        <w:numPr>
          <w:ilvl w:val="1"/>
          <w:numId w:val="7"/>
        </w:numPr>
        <w:spacing w:before="0" w:after="160"/>
        <w:ind w:left="720"/>
        <w:rPr>
          <w:rStyle w:val="normaltextrun"/>
        </w:rPr>
      </w:pPr>
      <w:r w:rsidRPr="00222D4C">
        <w:rPr>
          <w:rStyle w:val="normaltextrun"/>
          <w:rFonts w:cs="Arial"/>
          <w:shd w:val="clear" w:color="auto" w:fill="FFFFFF"/>
        </w:rPr>
        <w:t>Any other use proposed by the owner, found to be compatible with</w:t>
      </w:r>
      <w:r w:rsidR="005A782E">
        <w:rPr>
          <w:rStyle w:val="normaltextrun"/>
          <w:rFonts w:cs="Arial"/>
          <w:shd w:val="clear" w:color="auto" w:fill="FFFFFF"/>
        </w:rPr>
        <w:t>,</w:t>
      </w:r>
      <w:r w:rsidRPr="00222D4C">
        <w:rPr>
          <w:rStyle w:val="normaltextrun"/>
          <w:rFonts w:cs="Arial"/>
          <w:shd w:val="clear" w:color="auto" w:fill="FFFFFF"/>
        </w:rPr>
        <w:t xml:space="preserve"> and not displace</w:t>
      </w:r>
      <w:r w:rsidR="005A782E">
        <w:rPr>
          <w:rStyle w:val="normaltextrun"/>
          <w:rFonts w:cs="Arial"/>
          <w:shd w:val="clear" w:color="auto" w:fill="FFFFFF"/>
        </w:rPr>
        <w:t>,</w:t>
      </w:r>
      <w:r w:rsidRPr="00222D4C">
        <w:rPr>
          <w:rStyle w:val="normaltextrun"/>
          <w:rFonts w:cs="Arial"/>
          <w:shd w:val="clear" w:color="auto" w:fill="FFFFFF"/>
        </w:rPr>
        <w:t xml:space="preserve"> the existing agricultural production </w:t>
      </w:r>
      <w:r w:rsidR="00BA4AF7" w:rsidRPr="00222D4C">
        <w:rPr>
          <w:rStyle w:val="normaltextrun"/>
          <w:rFonts w:cs="Arial"/>
          <w:shd w:val="clear" w:color="auto" w:fill="FFFFFF"/>
        </w:rPr>
        <w:t>use</w:t>
      </w:r>
      <w:r w:rsidR="00BA4AF7">
        <w:rPr>
          <w:rStyle w:val="normaltextrun"/>
          <w:rFonts w:cs="Arial"/>
          <w:shd w:val="clear" w:color="auto" w:fill="FFFFFF"/>
        </w:rPr>
        <w:t>s.</w:t>
      </w:r>
      <w:r w:rsidRPr="00222D4C">
        <w:rPr>
          <w:rStyle w:val="normaltextrun"/>
          <w:rFonts w:cs="Arial"/>
          <w:shd w:val="clear" w:color="auto" w:fill="FFFFFF"/>
        </w:rPr>
        <w:t xml:space="preserve"> </w:t>
      </w:r>
      <w:r w:rsidR="005A782E">
        <w:rPr>
          <w:rStyle w:val="normaltextrun"/>
          <w:rFonts w:cs="Arial"/>
          <w:shd w:val="clear" w:color="auto" w:fill="FFFFFF"/>
        </w:rPr>
        <w:t xml:space="preserve">Such proposed use </w:t>
      </w:r>
      <w:r w:rsidRPr="00222D4C">
        <w:rPr>
          <w:rStyle w:val="normaltextrun"/>
          <w:rFonts w:cs="Arial"/>
          <w:shd w:val="clear" w:color="auto" w:fill="FFFFFF"/>
        </w:rPr>
        <w:t xml:space="preserve">shall be limited to </w:t>
      </w:r>
      <w:r w:rsidR="005A782E">
        <w:rPr>
          <w:rStyle w:val="normaltextrun"/>
          <w:rFonts w:cs="Arial"/>
          <w:shd w:val="clear" w:color="auto" w:fill="FFFFFF"/>
        </w:rPr>
        <w:t xml:space="preserve">an area either </w:t>
      </w:r>
      <w:r w:rsidRPr="00222D4C">
        <w:rPr>
          <w:rStyle w:val="normaltextrun"/>
          <w:rFonts w:cs="Arial"/>
          <w:shd w:val="clear" w:color="auto" w:fill="FFFFFF"/>
        </w:rPr>
        <w:t xml:space="preserve">5% of the parcel size, </w:t>
      </w:r>
      <w:r w:rsidR="005A782E">
        <w:rPr>
          <w:rStyle w:val="normaltextrun"/>
          <w:rFonts w:cs="Arial"/>
          <w:shd w:val="clear" w:color="auto" w:fill="FFFFFF"/>
        </w:rPr>
        <w:t xml:space="preserve">or </w:t>
      </w:r>
      <w:r w:rsidR="00587972">
        <w:rPr>
          <w:rStyle w:val="normaltextrun"/>
          <w:rFonts w:cs="Arial"/>
          <w:shd w:val="clear" w:color="auto" w:fill="FFFFFF"/>
        </w:rPr>
        <w:t>5 acres</w:t>
      </w:r>
      <w:r w:rsidR="005A782E">
        <w:rPr>
          <w:rStyle w:val="normaltextrun"/>
          <w:rFonts w:cs="Arial"/>
          <w:shd w:val="clear" w:color="auto" w:fill="FFFFFF"/>
        </w:rPr>
        <w:t>, whichever is lesser</w:t>
      </w:r>
      <w:r w:rsidRPr="00222D4C">
        <w:rPr>
          <w:rStyle w:val="normaltextrun"/>
          <w:rFonts w:cs="Arial"/>
          <w:shd w:val="clear" w:color="auto" w:fill="FFFFFF"/>
        </w:rPr>
        <w:t xml:space="preserve">. </w:t>
      </w:r>
      <w:r w:rsidR="005A782E">
        <w:rPr>
          <w:rStyle w:val="normaltextrun"/>
          <w:rFonts w:cs="Arial"/>
          <w:shd w:val="clear" w:color="auto" w:fill="FFFFFF"/>
        </w:rPr>
        <w:t>The proposed use</w:t>
      </w:r>
      <w:r w:rsidRPr="00222D4C">
        <w:rPr>
          <w:rStyle w:val="normaltextrun"/>
          <w:rFonts w:cs="Arial"/>
          <w:shd w:val="clear" w:color="auto" w:fill="FFFFFF"/>
        </w:rPr>
        <w:t xml:space="preserve"> shall be </w:t>
      </w:r>
      <w:r w:rsidR="00587972">
        <w:rPr>
          <w:rStyle w:val="normaltextrun"/>
          <w:rFonts w:cs="Arial"/>
          <w:shd w:val="clear" w:color="auto" w:fill="FFFFFF"/>
        </w:rPr>
        <w:t xml:space="preserve">submitted to the Administrator </w:t>
      </w:r>
      <w:r w:rsidRPr="00222D4C">
        <w:rPr>
          <w:rStyle w:val="normaltextrun"/>
          <w:rFonts w:cs="Arial"/>
          <w:shd w:val="clear" w:color="auto" w:fill="FFFFFF"/>
        </w:rPr>
        <w:t>in writing for review and determination of compatibly by the Administrator prior to the establishment of the use on the contracted land</w:t>
      </w:r>
      <w:r w:rsidR="002548F7">
        <w:rPr>
          <w:rStyle w:val="normaltextrun"/>
          <w:rFonts w:cs="Arial"/>
          <w:shd w:val="clear" w:color="auto" w:fill="FFFFFF"/>
        </w:rPr>
        <w:t xml:space="preserve"> who shall </w:t>
      </w:r>
      <w:proofErr w:type="gramStart"/>
      <w:r w:rsidR="002548F7">
        <w:rPr>
          <w:rStyle w:val="normaltextrun"/>
          <w:rFonts w:cs="Arial"/>
          <w:shd w:val="clear" w:color="auto" w:fill="FFFFFF"/>
        </w:rPr>
        <w:t>make a decision</w:t>
      </w:r>
      <w:proofErr w:type="gramEnd"/>
      <w:r w:rsidR="002548F7">
        <w:rPr>
          <w:rStyle w:val="normaltextrun"/>
          <w:rFonts w:cs="Arial"/>
          <w:shd w:val="clear" w:color="auto" w:fill="FFFFFF"/>
        </w:rPr>
        <w:t xml:space="preserve"> on the proposed use within 30 days of submission</w:t>
      </w:r>
      <w:r w:rsidRPr="00222D4C">
        <w:rPr>
          <w:rStyle w:val="normaltextrun"/>
          <w:rFonts w:cs="Arial"/>
          <w:shd w:val="clear" w:color="auto" w:fill="FFFFFF"/>
        </w:rPr>
        <w:t xml:space="preserve">. Appeals of this determination shall be determined by the </w:t>
      </w:r>
      <w:r w:rsidR="005A782E">
        <w:rPr>
          <w:rStyle w:val="normaltextrun"/>
          <w:rFonts w:cs="Arial"/>
          <w:shd w:val="clear" w:color="auto" w:fill="FFFFFF"/>
        </w:rPr>
        <w:t>Board of Supervisors in accordance with the procedures described in Title 1, Chapter 4 of the Siskiyou County Code</w:t>
      </w:r>
      <w:r w:rsidRPr="00222D4C">
        <w:rPr>
          <w:rStyle w:val="normaltextrun"/>
          <w:rFonts w:cs="Arial"/>
          <w:shd w:val="clear" w:color="auto" w:fill="FFFFFF"/>
        </w:rPr>
        <w:t>.</w:t>
      </w:r>
    </w:p>
    <w:p w14:paraId="53D8F98A" w14:textId="15D1D791" w:rsidR="001E6CD3" w:rsidRPr="007E2743" w:rsidRDefault="001E6CD3" w:rsidP="001340DF">
      <w:pPr>
        <w:pStyle w:val="ListParagraph"/>
        <w:numPr>
          <w:ilvl w:val="1"/>
          <w:numId w:val="7"/>
        </w:numPr>
        <w:spacing w:before="0" w:after="160"/>
        <w:ind w:left="720"/>
        <w:rPr>
          <w:rStyle w:val="normaltextrun"/>
        </w:rPr>
      </w:pPr>
      <w:r>
        <w:rPr>
          <w:rStyle w:val="normaltextrun"/>
          <w:rFonts w:cs="Arial"/>
          <w:shd w:val="clear" w:color="auto" w:fill="FFFFFF"/>
        </w:rPr>
        <w:t xml:space="preserve">Residential Uses: </w:t>
      </w:r>
      <w:r w:rsidRPr="007E2743">
        <w:rPr>
          <w:rStyle w:val="normaltextrun"/>
          <w:rFonts w:cs="Arial"/>
          <w:i/>
          <w:iCs/>
          <w:shd w:val="clear" w:color="auto" w:fill="FFFFFF"/>
        </w:rPr>
        <w:t>See language below.</w:t>
      </w:r>
    </w:p>
    <w:p w14:paraId="2E33CBCC" w14:textId="77777777" w:rsidR="00936FE9" w:rsidRDefault="001E6CD3" w:rsidP="001A21AC">
      <w:pPr>
        <w:ind w:left="810"/>
      </w:pPr>
      <w:r>
        <w:t xml:space="preserve">Residential structures on contracted land should be occupied by persons directly engaged in the commercial agricultural operation. However, if due to changes in </w:t>
      </w:r>
      <w:proofErr w:type="gramStart"/>
      <w:r>
        <w:t>the Agricultural</w:t>
      </w:r>
      <w:proofErr w:type="gramEnd"/>
      <w:r>
        <w:t xml:space="preserve"> use, farm labor is no longer necessary, these residential structures may be rented or leased on a long-term basis (30-days or more). </w:t>
      </w:r>
    </w:p>
    <w:p w14:paraId="5F8B95B0" w14:textId="67AAB604" w:rsidR="00936FE9" w:rsidRDefault="00936FE9" w:rsidP="001A21AC">
      <w:pPr>
        <w:ind w:left="810"/>
        <w:rPr>
          <w:i/>
          <w:iCs/>
          <w:u w:val="single"/>
        </w:rPr>
      </w:pPr>
      <w:r>
        <w:rPr>
          <w:i/>
          <w:iCs/>
          <w:u w:val="single"/>
        </w:rPr>
        <w:lastRenderedPageBreak/>
        <w:t xml:space="preserve">Vacation rentals are considered </w:t>
      </w:r>
      <w:proofErr w:type="gramStart"/>
      <w:r>
        <w:rPr>
          <w:i/>
          <w:iCs/>
          <w:u w:val="single"/>
        </w:rPr>
        <w:t>a compatible use</w:t>
      </w:r>
      <w:proofErr w:type="gramEnd"/>
      <w:r>
        <w:rPr>
          <w:i/>
          <w:iCs/>
          <w:u w:val="single"/>
        </w:rPr>
        <w:t xml:space="preserve"> when utilized within existing residential structures, as allowed by State Law and permitted under Siskiyou County Code, Article 61.</w:t>
      </w:r>
    </w:p>
    <w:p w14:paraId="27A72292" w14:textId="71F6EF47" w:rsidR="00936FE9" w:rsidRPr="00936FE9" w:rsidRDefault="00936FE9" w:rsidP="001A21AC">
      <w:pPr>
        <w:ind w:left="810"/>
        <w:rPr>
          <w:b/>
          <w:bCs/>
          <w:i/>
          <w:iCs/>
          <w:u w:val="single"/>
        </w:rPr>
      </w:pPr>
      <w:r>
        <w:rPr>
          <w:b/>
          <w:bCs/>
          <w:i/>
          <w:iCs/>
          <w:u w:val="single"/>
        </w:rPr>
        <w:t>(Exceptions: Accessory Dwelling Units are not allowed to be rented out on a short-term basis pursuant to Government Code 65852. Additionally, temporary structures are not allowed to be rented out on a short-term basis pursuant to the Siskiyou County Code).</w:t>
      </w:r>
    </w:p>
    <w:p w14:paraId="7BD381BD" w14:textId="5FA36ADA" w:rsidR="001A21AC" w:rsidRDefault="001E6CD3" w:rsidP="001A21AC">
      <w:pPr>
        <w:ind w:left="810"/>
      </w:pPr>
      <w:r>
        <w:t>No new residential dwelling permits will be issued to a contracted parcel for the use as a rental</w:t>
      </w:r>
      <w:r w:rsidR="00936FE9">
        <w:t xml:space="preserve"> </w:t>
      </w:r>
      <w:r w:rsidR="00936FE9">
        <w:rPr>
          <w:i/>
          <w:iCs/>
          <w:u w:val="single"/>
        </w:rPr>
        <w:t>(long term or vacation rental)</w:t>
      </w:r>
      <w:r>
        <w:t>.</w:t>
      </w:r>
      <w:r w:rsidRPr="001E6CD3">
        <w:t xml:space="preserve"> Additionally, Landowners who lease their land for commercial agricultural uses may reside on a permanent or temporary basis on contracted land to monitor the lease arrangement and provisions pursuant to this restriction.</w:t>
      </w:r>
      <w:r w:rsidR="001A21AC" w:rsidRPr="001A21AC">
        <w:t xml:space="preserve"> </w:t>
      </w:r>
    </w:p>
    <w:p w14:paraId="6889A8AA" w14:textId="46B871F0" w:rsidR="00272262" w:rsidRDefault="001A21AC" w:rsidP="008F41B2">
      <w:pPr>
        <w:ind w:left="810"/>
      </w:pPr>
      <w:r w:rsidRPr="004E4976">
        <w:t xml:space="preserve">No new construction permits </w:t>
      </w:r>
      <w:r>
        <w:t xml:space="preserve">or use permits </w:t>
      </w:r>
      <w:r w:rsidRPr="004E4976">
        <w:t>may be issued to a contracted parcel unless the parcel is in full compliance with state law, these Rules, other County policies or the terms in the Williamson Act contract. The owner must first demonstrate that there is an existing commercial agricultural use on the property. Any proposed residential development which creates more than one residence per contract is subject to review by the Administrator to ensure compliance with these Rules and the density provisions of the applicable zoning and general plan land use designation</w:t>
      </w:r>
    </w:p>
    <w:p w14:paraId="4BD16B81" w14:textId="1EB80C1D" w:rsidR="004E4976" w:rsidRPr="00222D4C" w:rsidRDefault="001E6CD3" w:rsidP="007E2743">
      <w:pPr>
        <w:pStyle w:val="ListParagraph"/>
        <w:numPr>
          <w:ilvl w:val="1"/>
          <w:numId w:val="7"/>
        </w:numPr>
        <w:spacing w:before="0" w:after="160"/>
        <w:ind w:left="720"/>
      </w:pPr>
      <w:r>
        <w:t xml:space="preserve">Conservation Program: </w:t>
      </w:r>
      <w:r w:rsidRPr="007E2743">
        <w:rPr>
          <w:i/>
          <w:iCs/>
        </w:rPr>
        <w:t>See language below.</w:t>
      </w:r>
    </w:p>
    <w:p w14:paraId="68DADA6F" w14:textId="10C3FD9E" w:rsidR="002830FF" w:rsidRDefault="002830FF" w:rsidP="00F4383E">
      <w:pPr>
        <w:ind w:left="720"/>
      </w:pPr>
      <w:r>
        <w:t xml:space="preserve">Conservation programs can vary from permanent deed restrictions to temporary participation for a stated term or </w:t>
      </w:r>
      <w:proofErr w:type="gramStart"/>
      <w:r>
        <w:t>period of time</w:t>
      </w:r>
      <w:proofErr w:type="gramEnd"/>
      <w:r>
        <w:t>.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rights" continues to privately own and manage the land and may receive tax advantages or other income.</w:t>
      </w:r>
    </w:p>
    <w:p w14:paraId="27C327EC" w14:textId="77777777" w:rsidR="002830FF" w:rsidRDefault="002830FF" w:rsidP="007E2743">
      <w:pPr>
        <w:ind w:left="720"/>
      </w:pPr>
      <w:r>
        <w:t xml:space="preserve">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w:t>
      </w:r>
      <w:r>
        <w:lastRenderedPageBreak/>
        <w:t>treated as farm income just as any other farm income and capitalized to determine property tax values.</w:t>
      </w:r>
    </w:p>
    <w:p w14:paraId="060C9327" w14:textId="36F11B17" w:rsidR="002830FF" w:rsidRDefault="002830FF" w:rsidP="008F41B2">
      <w:pPr>
        <w:pStyle w:val="ListParagraph"/>
        <w:numPr>
          <w:ilvl w:val="1"/>
          <w:numId w:val="33"/>
        </w:numPr>
      </w:pPr>
      <w:r>
        <w:t xml:space="preserve">A landowner may </w:t>
      </w:r>
      <w:proofErr w:type="gramStart"/>
      <w:r>
        <w:t>enter into</w:t>
      </w:r>
      <w:proofErr w:type="gramEnd"/>
      <w:r>
        <w:t xml:space="preserve"> a conservation program on contracted land and still qualify under these rules provided that the conservation program does not require the landowner to change or stop the contracted agricultural production use occurring on the property.</w:t>
      </w:r>
    </w:p>
    <w:p w14:paraId="2B75E469" w14:textId="56F08684" w:rsidR="002830FF" w:rsidRDefault="002830FF" w:rsidP="008F41B2">
      <w:pPr>
        <w:pStyle w:val="ListParagraph"/>
        <w:numPr>
          <w:ilvl w:val="1"/>
          <w:numId w:val="33"/>
        </w:numPr>
      </w:pPr>
      <w:r>
        <w:t xml:space="preserve">A landowner may </w:t>
      </w:r>
      <w:proofErr w:type="gramStart"/>
      <w:r>
        <w:t>enter into</w:t>
      </w:r>
      <w:proofErr w:type="gramEnd"/>
      <w:r>
        <w:t xml:space="preserve"> a conservation program that restricts the agricultural production use on a minor portion of contracted land provided that the conservation program does not change or alter the contracted agricultural production use of the property and that the conservation program supports the contracted agricultural production use of the property by reducing soil erosion, enhancing water supply, improving groundwater recharge, creating windbreaks and the like.</w:t>
      </w:r>
    </w:p>
    <w:p w14:paraId="64C84E2F" w14:textId="39BE0E50" w:rsidR="002830FF" w:rsidRDefault="002830FF" w:rsidP="008F41B2">
      <w:pPr>
        <w:pStyle w:val="ListParagraph"/>
        <w:numPr>
          <w:ilvl w:val="1"/>
          <w:numId w:val="33"/>
        </w:numPr>
      </w:pPr>
      <w:r>
        <w:t>A conservation program that requires the contracted agricultural use to be temporarily changed or temporarily stopped shall not qualify as an allowed use under these rules unless approved by the</w:t>
      </w:r>
      <w:r w:rsidR="00936FE9">
        <w:rPr>
          <w:i/>
          <w:iCs/>
          <w:u w:val="single"/>
        </w:rPr>
        <w:t xml:space="preserve"> Agricultural Preserve Administrator</w:t>
      </w:r>
      <w:r>
        <w:t xml:space="preserve"> </w:t>
      </w:r>
      <w:r w:rsidRPr="00936FE9">
        <w:rPr>
          <w:strike/>
        </w:rPr>
        <w:t>Planning Director</w:t>
      </w:r>
      <w:r>
        <w:t xml:space="preserve"> </w:t>
      </w:r>
      <w:r w:rsidRPr="00E41564">
        <w:rPr>
          <w:strike/>
        </w:rPr>
        <w:t>under the Use Determination rules herein</w:t>
      </w:r>
      <w:r>
        <w:t>.</w:t>
      </w:r>
    </w:p>
    <w:p w14:paraId="736C4A32" w14:textId="65CBC793" w:rsidR="002830FF" w:rsidRDefault="002830FF" w:rsidP="008F41B2">
      <w:pPr>
        <w:pStyle w:val="ListParagraph"/>
        <w:numPr>
          <w:ilvl w:val="1"/>
          <w:numId w:val="33"/>
        </w:numPr>
      </w:pPr>
      <w:r>
        <w:t xml:space="preserve">A conservation program that requires the contracted agricultural use to be permanently changed shall not qualify as an allowed use under these rules unless approved by the </w:t>
      </w:r>
      <w:r w:rsidR="00823903">
        <w:t>Administrator</w:t>
      </w:r>
      <w:r>
        <w:t xml:space="preserve"> under the Change in Use rules herein.</w:t>
      </w:r>
    </w:p>
    <w:p w14:paraId="387552E7" w14:textId="06C91CD4" w:rsidR="001E6CD3" w:rsidRDefault="002830FF" w:rsidP="008F41B2">
      <w:pPr>
        <w:pStyle w:val="ListParagraph"/>
        <w:numPr>
          <w:ilvl w:val="1"/>
          <w:numId w:val="33"/>
        </w:numPr>
      </w:pPr>
      <w:r>
        <w:t>A conservation program that requires agricultural production use to stop shall not qualify as an allowed use under these rules.</w:t>
      </w:r>
    </w:p>
    <w:p w14:paraId="2157A7EA" w14:textId="6DC7A5D4" w:rsidR="00446BE9" w:rsidRPr="00446BE9" w:rsidRDefault="00446BE9" w:rsidP="00446BE9">
      <w:pPr>
        <w:rPr>
          <w:i/>
          <w:iCs/>
          <w:u w:val="single"/>
        </w:rPr>
      </w:pPr>
      <w:r>
        <w:rPr>
          <w:i/>
          <w:iCs/>
          <w:u w:val="single"/>
        </w:rPr>
        <w:t xml:space="preserve">Should a property owner have </w:t>
      </w:r>
      <w:proofErr w:type="gramStart"/>
      <w:r>
        <w:rPr>
          <w:i/>
          <w:iCs/>
          <w:u w:val="single"/>
        </w:rPr>
        <w:t>entered into</w:t>
      </w:r>
      <w:proofErr w:type="gramEnd"/>
      <w:r>
        <w:rPr>
          <w:i/>
          <w:iCs/>
          <w:u w:val="single"/>
        </w:rPr>
        <w:t xml:space="preserve"> a conservation program prior to review and approval of the Agricultural Preserve Administrator, they shall provide a copy of the easement to the Planning Division, upon request. A review of the established easement will </w:t>
      </w:r>
      <w:proofErr w:type="gramStart"/>
      <w:r w:rsidR="00E44E9C">
        <w:rPr>
          <w:i/>
          <w:iCs/>
          <w:u w:val="single"/>
        </w:rPr>
        <w:t>made</w:t>
      </w:r>
      <w:proofErr w:type="gramEnd"/>
      <w:r>
        <w:rPr>
          <w:i/>
          <w:iCs/>
          <w:u w:val="single"/>
        </w:rPr>
        <w:t xml:space="preserve">, and a compatibility determination made. Should it be found that the easement conflicts with the Williamson Act contract, a Notice of Non-Renewal will be issued for the contracted land restricted by the easement. </w:t>
      </w:r>
    </w:p>
    <w:p w14:paraId="21B8AE1D" w14:textId="37016336" w:rsidR="00C14597" w:rsidRDefault="002830FF" w:rsidP="003F0164">
      <w:pPr>
        <w:pStyle w:val="Heading3"/>
        <w:numPr>
          <w:ilvl w:val="0"/>
          <w:numId w:val="17"/>
        </w:numPr>
      </w:pPr>
      <w:bookmarkStart w:id="12" w:name="_Toc162422777"/>
      <w:r>
        <w:t>Change in Use</w:t>
      </w:r>
      <w:bookmarkEnd w:id="12"/>
    </w:p>
    <w:p w14:paraId="37BC1B58" w14:textId="1BA952A0" w:rsidR="002830FF" w:rsidRDefault="002830FF" w:rsidP="002830FF">
      <w:r>
        <w:t xml:space="preserve">While under contract, the primary agricultural use of the property shall be consistent with the agricultural use originally approved for entry into the Williamson Act program.  </w:t>
      </w:r>
      <w:proofErr w:type="gramStart"/>
      <w:r>
        <w:t>In the event that</w:t>
      </w:r>
      <w:proofErr w:type="gramEnd"/>
      <w:r>
        <w:t xml:space="preserve"> the primary agricultural use has significantly changed or is proposed to be significantly changed, in the opinion of the </w:t>
      </w:r>
      <w:r w:rsidR="00823903">
        <w:t>Administrator</w:t>
      </w:r>
      <w:r>
        <w:t>, the proposed change shall be processed as a</w:t>
      </w:r>
      <w:r w:rsidR="00446BE9">
        <w:rPr>
          <w:i/>
          <w:iCs/>
          <w:u w:val="single"/>
        </w:rPr>
        <w:t xml:space="preserve"> minor Williamson Act contract amendment. The amendment application shall follow the application submittal process for new contracts detailed </w:t>
      </w:r>
      <w:proofErr w:type="gramStart"/>
      <w:r w:rsidR="00446BE9">
        <w:rPr>
          <w:i/>
          <w:iCs/>
          <w:u w:val="single"/>
        </w:rPr>
        <w:t>herein</w:t>
      </w:r>
      <w:proofErr w:type="gramEnd"/>
      <w:r w:rsidR="00446BE9">
        <w:rPr>
          <w:i/>
          <w:iCs/>
          <w:u w:val="single"/>
        </w:rPr>
        <w:t xml:space="preserve"> however the review and approval will be by the Agricultural Preserve Administrator.</w:t>
      </w:r>
      <w:r>
        <w:t xml:space="preserve"> </w:t>
      </w:r>
      <w:r w:rsidRPr="00446BE9">
        <w:rPr>
          <w:strike/>
        </w:rPr>
        <w:t>Williamson Act contract rescission and simultaneous reentry pursuant to State Law</w:t>
      </w:r>
      <w:r>
        <w:t xml:space="preserve">. </w:t>
      </w:r>
      <w:r w:rsidR="00446BE9">
        <w:br/>
      </w:r>
      <w:r>
        <w:t xml:space="preserve">Implementing a crop rotation program or leaving the ground temporarily fallow for a </w:t>
      </w:r>
      <w:r>
        <w:lastRenderedPageBreak/>
        <w:t>season shall not be considered a change in use. A significant change in use would occur if the general nature of the primary agricultural commodity were to be changed. For example, if a Williamson Act contract was approved</w:t>
      </w:r>
      <w:r w:rsidR="00446BE9">
        <w:rPr>
          <w:i/>
          <w:iCs/>
          <w:u w:val="single"/>
        </w:rPr>
        <w:t xml:space="preserve"> for rangeland and pasture for livestock production and forage</w:t>
      </w:r>
      <w:r>
        <w:t xml:space="preserve"> </w:t>
      </w:r>
      <w:r w:rsidRPr="00446BE9">
        <w:rPr>
          <w:strike/>
        </w:rPr>
        <w:t>to raise cattle</w:t>
      </w:r>
      <w:r>
        <w:t xml:space="preserve"> and this use was to be changed to raising</w:t>
      </w:r>
      <w:r w:rsidR="00446BE9">
        <w:t xml:space="preserve"> </w:t>
      </w:r>
      <w:r w:rsidR="00446BE9">
        <w:rPr>
          <w:i/>
          <w:iCs/>
          <w:u w:val="single"/>
        </w:rPr>
        <w:t>field</w:t>
      </w:r>
      <w:r>
        <w:t xml:space="preserve"> crops or </w:t>
      </w:r>
      <w:r w:rsidR="00823903">
        <w:t xml:space="preserve">vice </w:t>
      </w:r>
      <w:r>
        <w:t xml:space="preserve">versa, this </w:t>
      </w:r>
      <w:r w:rsidR="00BF6A16">
        <w:t xml:space="preserve">change </w:t>
      </w:r>
      <w:r>
        <w:t xml:space="preserve">would be considered a significant change in use. </w:t>
      </w:r>
      <w:r w:rsidRPr="00446BE9">
        <w:rPr>
          <w:strike/>
        </w:rPr>
        <w:t>The contract rescission/reentry application shall follow the approval process for new contracts detailed herein.</w:t>
      </w:r>
    </w:p>
    <w:p w14:paraId="4C8A0BB5" w14:textId="1CEC9A72" w:rsidR="008F41B2" w:rsidRDefault="002830FF" w:rsidP="002830FF">
      <w:proofErr w:type="gramStart"/>
      <w:r>
        <w:t>In the event that</w:t>
      </w:r>
      <w:proofErr w:type="gramEnd"/>
      <w:r>
        <w:t xml:space="preserve"> the change in primary agricultural use is not approved and the landowner does not or cannot resume the originally approved primary agricultural use, the </w:t>
      </w:r>
      <w:r w:rsidR="00823903">
        <w:t>Administrator</w:t>
      </w:r>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13" w:name="_Toc162422778"/>
      <w:r>
        <w:t>Use Determinations</w:t>
      </w:r>
      <w:bookmarkEnd w:id="13"/>
    </w:p>
    <w:p w14:paraId="344B87E1" w14:textId="49E55663"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r w:rsidR="00823903">
        <w:t>Administrator</w:t>
      </w:r>
      <w:r>
        <w:t xml:space="preserve"> on whether a proposed use, development, or conservation program is compatible with the contract for the property, the Williamson Act, the applicable Zoning requirements, or these Rules. </w:t>
      </w:r>
      <w:r w:rsidRPr="00446BE9">
        <w:rPr>
          <w:strike/>
        </w:rPr>
        <w:t xml:space="preserve">The </w:t>
      </w:r>
      <w:r w:rsidR="00823903" w:rsidRPr="00446BE9">
        <w:rPr>
          <w:strike/>
        </w:rPr>
        <w:t>Administrator</w:t>
      </w:r>
      <w:r w:rsidRPr="00446BE9">
        <w:rPr>
          <w:strike/>
        </w:rPr>
        <w:t xml:space="preserve"> may consult with the County Counsel’s Office,</w:t>
      </w:r>
      <w:r w:rsidR="00F4383E" w:rsidRPr="00446BE9">
        <w:rPr>
          <w:strike/>
        </w:rPr>
        <w:t xml:space="preserve"> and/or</w:t>
      </w:r>
      <w:r w:rsidRPr="00446BE9">
        <w:rPr>
          <w:strike/>
        </w:rPr>
        <w:t xml:space="preserve"> the Agricultural Commissioner's Office prior to making the requested determination.</w:t>
      </w:r>
    </w:p>
    <w:p w14:paraId="70188519" w14:textId="3A70CFB1" w:rsidR="002830FF" w:rsidRDefault="002830FF" w:rsidP="002830FF">
      <w:r>
        <w:t xml:space="preserve">Once a determination has been made, it shall be in writing.  Should the </w:t>
      </w:r>
      <w:r w:rsidR="00823903">
        <w:t xml:space="preserve">Administrator </w:t>
      </w:r>
      <w:r>
        <w:t>determine that the use is not consistent with the contract for the property, the Williamson Act, the applicable Zoning requirements, or these Rules, this decision may be appealed to the Board of Supervisors pursuant to the County Code requirements.</w:t>
      </w:r>
      <w:r w:rsidR="00823903">
        <w:t xml:space="preserve"> (Title 1. Chapter 4, </w:t>
      </w:r>
      <w:r w:rsidR="00BF6A16">
        <w:t xml:space="preserve">commencing with </w:t>
      </w:r>
      <w:r w:rsidR="00823903">
        <w:t>Section 1-4.01)</w:t>
      </w:r>
    </w:p>
    <w:p w14:paraId="43634494" w14:textId="79DAF023" w:rsidR="002830FF" w:rsidRDefault="002830FF" w:rsidP="002830FF">
      <w:r>
        <w:t xml:space="preserve">If the </w:t>
      </w:r>
      <w:r w:rsidR="00823903">
        <w:t xml:space="preserve">Administrator </w:t>
      </w:r>
      <w:r>
        <w:t xml:space="preserve">determines that the use is consistent with the contract for the property, the Williamson Act, the applicable Zoning requirements, and these Rules, the </w:t>
      </w:r>
      <w:r w:rsidR="00823903">
        <w:t xml:space="preserve">Administrator </w:t>
      </w:r>
      <w:r>
        <w:t>shall forward a copy of the determination to the Board of Supervisors for its information.</w:t>
      </w:r>
    </w:p>
    <w:p w14:paraId="7B3ADD74" w14:textId="33619A05" w:rsidR="00DB24C9" w:rsidRPr="00A564AB" w:rsidRDefault="00A308DB" w:rsidP="002B6DB9">
      <w:pPr>
        <w:pStyle w:val="Heading2"/>
        <w:numPr>
          <w:ilvl w:val="0"/>
          <w:numId w:val="18"/>
        </w:numPr>
        <w:ind w:left="630" w:hanging="630"/>
        <w:rPr>
          <w:sz w:val="24"/>
          <w:szCs w:val="24"/>
        </w:rPr>
      </w:pPr>
      <w:bookmarkStart w:id="14" w:name="_Toc162422779"/>
      <w:r w:rsidRPr="00A564AB">
        <w:rPr>
          <w:sz w:val="24"/>
          <w:szCs w:val="24"/>
        </w:rPr>
        <w:t>Monitoring</w:t>
      </w:r>
      <w:r w:rsidR="004B2DB2">
        <w:rPr>
          <w:sz w:val="24"/>
          <w:szCs w:val="24"/>
        </w:rPr>
        <w:t xml:space="preserve"> and Enforcement</w:t>
      </w:r>
      <w:bookmarkEnd w:id="14"/>
    </w:p>
    <w:p w14:paraId="00FC4198" w14:textId="3D9E895E" w:rsidR="002830FF" w:rsidRDefault="00FA68DE" w:rsidP="00DB24C9">
      <w:r w:rsidRPr="00FA68DE">
        <w:t xml:space="preserve">Williamson Act contracts are binding agreements between landowners and the County that assume that the terms of the contract continue to be met in exchange for the </w:t>
      </w:r>
      <w:r w:rsidR="00823903">
        <w:t>reduced</w:t>
      </w:r>
      <w:r w:rsidR="00823903" w:rsidRPr="00FA68DE">
        <w:t xml:space="preserve"> </w:t>
      </w:r>
      <w:r w:rsidRPr="00FA68DE">
        <w:t xml:space="preserve">property tax assessments. As such, landowners must remain in compliance during the entire life of the contract, even after nonrenewal has been initiated. If, at any time, the </w:t>
      </w:r>
      <w:r w:rsidR="00823903">
        <w:t>Administrator</w:t>
      </w:r>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w:t>
      </w:r>
      <w:r w:rsidRPr="00FA68DE">
        <w:lastRenderedPageBreak/>
        <w:t>period, the issue shall be brought before the Board of Supervisors to consider the filing of a Notice of Non-Renewal.</w:t>
      </w:r>
    </w:p>
    <w:p w14:paraId="50095B6F" w14:textId="74AC9DCC" w:rsidR="00911AF3" w:rsidRDefault="00A37CD0" w:rsidP="00A449C6">
      <w:pPr>
        <w:pStyle w:val="Heading3"/>
        <w:numPr>
          <w:ilvl w:val="0"/>
          <w:numId w:val="19"/>
        </w:numPr>
      </w:pPr>
      <w:bookmarkStart w:id="15" w:name="_Toc162422780"/>
      <w:r>
        <w:t>Annual Reporting Requirements (Assessor’s Office)</w:t>
      </w:r>
      <w:bookmarkEnd w:id="15"/>
    </w:p>
    <w:p w14:paraId="56B5873E" w14:textId="49D39559" w:rsidR="002020D4" w:rsidRPr="00797B0B" w:rsidRDefault="002020D4" w:rsidP="00797B0B">
      <w:pPr>
        <w:rPr>
          <w:rFonts w:cs="Arial"/>
          <w:iCs/>
          <w:color w:val="000000" w:themeColor="text1"/>
        </w:rPr>
      </w:pPr>
      <w:r w:rsidRPr="002020D4">
        <w:rPr>
          <w:rFonts w:cs="Arial"/>
          <w:iCs/>
        </w:rPr>
        <w:t xml:space="preserve">The Assessor’s Office will annually mail to property owners a </w:t>
      </w:r>
      <w:r w:rsidRPr="00797B0B">
        <w:rPr>
          <w:rFonts w:cs="Arial"/>
          <w:iCs/>
          <w:color w:val="000000" w:themeColor="text1"/>
        </w:rPr>
        <w:t>Williamson Act Income and Production Questionnaire to assist in the accurate appraisal of contracted properties. Property owners are required to return the questionnaires (R &amp; T Code Section 441). The information provided on this form is confidential information and not shared with any other County departments, including the Planning Department (R &amp; T Code Section 451). This process is entirely separate from the monitoring and enforcement activities of the Planning Division and Agricultural Department.</w:t>
      </w:r>
    </w:p>
    <w:p w14:paraId="6E898EAA" w14:textId="4F459A5C" w:rsidR="002830FF" w:rsidRDefault="00FA68DE" w:rsidP="003F0164">
      <w:pPr>
        <w:pStyle w:val="Heading3"/>
        <w:numPr>
          <w:ilvl w:val="0"/>
          <w:numId w:val="19"/>
        </w:numPr>
      </w:pPr>
      <w:bookmarkStart w:id="16" w:name="_Toc162422781"/>
      <w:r>
        <w:t>Compliance Monitoring</w:t>
      </w:r>
      <w:r w:rsidR="00823903">
        <w:t xml:space="preserve"> (Planning Division</w:t>
      </w:r>
      <w:r w:rsidR="006D2677">
        <w:t xml:space="preserve"> and</w:t>
      </w:r>
      <w:r w:rsidR="00823903">
        <w:t xml:space="preserve"> Agriculture Department</w:t>
      </w:r>
      <w:r w:rsidR="00D02F72">
        <w:t>)</w:t>
      </w:r>
      <w:bookmarkEnd w:id="16"/>
      <w:r w:rsidR="00823903">
        <w:t xml:space="preserve"> </w:t>
      </w:r>
    </w:p>
    <w:p w14:paraId="7890AF25" w14:textId="0D9AE9F0" w:rsidR="0031717A" w:rsidRPr="0031717A" w:rsidRDefault="0031717A" w:rsidP="0031717A">
      <w:pPr>
        <w:pStyle w:val="ListParagraph"/>
        <w:numPr>
          <w:ilvl w:val="1"/>
          <w:numId w:val="2"/>
        </w:numPr>
        <w:rPr>
          <w:i/>
          <w:iCs/>
          <w:u w:val="single"/>
        </w:rPr>
      </w:pPr>
      <w:r>
        <w:rPr>
          <w:i/>
          <w:iCs/>
          <w:u w:val="single"/>
        </w:rPr>
        <w:t>Compliance Monitoring Surveys</w:t>
      </w:r>
    </w:p>
    <w:p w14:paraId="21A02BF6" w14:textId="43CCDD74" w:rsidR="00FA68DE" w:rsidRDefault="00FA68DE" w:rsidP="00FA68DE">
      <w:r>
        <w:t xml:space="preserve">The Planning </w:t>
      </w:r>
      <w:r w:rsidR="00D02F72">
        <w:t xml:space="preserve">Division </w:t>
      </w:r>
      <w:r>
        <w:t>shall actively monitor this program by periodically sending out a compliance monitoring survey</w:t>
      </w:r>
      <w:r w:rsidR="003C77E5">
        <w:t xml:space="preserve"> </w:t>
      </w:r>
      <w:r w:rsidR="002020D4">
        <w:t xml:space="preserve">(separate from the Assessor’s questionnaire). </w:t>
      </w:r>
      <w:r w:rsidR="00F167DA">
        <w:t xml:space="preserve">The </w:t>
      </w:r>
      <w:r w:rsidR="002020D4">
        <w:t xml:space="preserve">property owner’s response to the monitoring survey </w:t>
      </w:r>
      <w:r w:rsidR="00F167DA">
        <w:t>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r w:rsidR="00D02F72">
        <w:t xml:space="preserve"> </w:t>
      </w:r>
      <w:bookmarkStart w:id="17" w:name="_Hlk172631086"/>
      <w:r w:rsidR="00D02F72" w:rsidRPr="00AC1F7E">
        <w:rPr>
          <w:strike/>
        </w:rPr>
        <w:t>If the survey</w:t>
      </w:r>
      <w:r w:rsidR="002020D4" w:rsidRPr="00AC1F7E">
        <w:rPr>
          <w:strike/>
        </w:rPr>
        <w:t xml:space="preserve"> response</w:t>
      </w:r>
      <w:r w:rsidR="00D02F72" w:rsidRPr="00AC1F7E">
        <w:rPr>
          <w:strike/>
        </w:rPr>
        <w:t xml:space="preserve"> is not submitted to the County within the prescribed timeline, or the County deems the </w:t>
      </w:r>
      <w:r w:rsidR="000F524A" w:rsidRPr="00AC1F7E">
        <w:rPr>
          <w:strike/>
        </w:rPr>
        <w:t>response</w:t>
      </w:r>
      <w:r w:rsidR="002020D4" w:rsidRPr="00AC1F7E">
        <w:rPr>
          <w:strike/>
        </w:rPr>
        <w:t xml:space="preserve"> </w:t>
      </w:r>
      <w:r w:rsidR="00D02F72" w:rsidRPr="00AC1F7E">
        <w:rPr>
          <w:strike/>
        </w:rPr>
        <w:t xml:space="preserve">incomplete, the County will send a notice to the landowner that will indicate the </w:t>
      </w:r>
      <w:r w:rsidR="002020D4" w:rsidRPr="00AC1F7E">
        <w:rPr>
          <w:strike/>
        </w:rPr>
        <w:t xml:space="preserve">required response </w:t>
      </w:r>
      <w:r w:rsidR="00D02F72" w:rsidRPr="00AC1F7E">
        <w:rPr>
          <w:strike/>
        </w:rPr>
        <w:t>has not been received or is not complete. The landowner will be given a 30</w:t>
      </w:r>
      <w:r w:rsidR="002020D4" w:rsidRPr="00AC1F7E">
        <w:rPr>
          <w:strike/>
        </w:rPr>
        <w:t>-</w:t>
      </w:r>
      <w:r w:rsidR="00D02F72" w:rsidRPr="00AC1F7E">
        <w:rPr>
          <w:strike/>
        </w:rPr>
        <w:t>day notice to submit the completed survey</w:t>
      </w:r>
      <w:r w:rsidR="002020D4" w:rsidRPr="00AC1F7E">
        <w:rPr>
          <w:strike/>
        </w:rPr>
        <w:t xml:space="preserve"> response</w:t>
      </w:r>
      <w:r w:rsidR="00D02F72" w:rsidRPr="00AC1F7E">
        <w:rPr>
          <w:strike/>
        </w:rPr>
        <w:t xml:space="preserve"> to the County. If a completed </w:t>
      </w:r>
      <w:r w:rsidR="001D1904" w:rsidRPr="00AC1F7E">
        <w:rPr>
          <w:strike/>
        </w:rPr>
        <w:t xml:space="preserve">response </w:t>
      </w:r>
      <w:r w:rsidR="00D02F72" w:rsidRPr="00AC1F7E">
        <w:rPr>
          <w:strike/>
        </w:rPr>
        <w:t xml:space="preserve">is </w:t>
      </w:r>
      <w:r w:rsidR="001D1904" w:rsidRPr="00AC1F7E">
        <w:rPr>
          <w:strike/>
        </w:rPr>
        <w:t xml:space="preserve">still </w:t>
      </w:r>
      <w:r w:rsidR="00D02F72" w:rsidRPr="00AC1F7E">
        <w:rPr>
          <w:strike/>
        </w:rPr>
        <w:t>not received at that time</w:t>
      </w:r>
      <w:r w:rsidR="001D1904" w:rsidRPr="00AC1F7E">
        <w:rPr>
          <w:strike/>
        </w:rPr>
        <w:t>,</w:t>
      </w:r>
      <w:r w:rsidR="00D02F72" w:rsidRPr="00AC1F7E">
        <w:rPr>
          <w:strike/>
        </w:rPr>
        <w:t xml:space="preserve"> </w:t>
      </w:r>
      <w:r w:rsidR="00460681" w:rsidRPr="00AC1F7E">
        <w:rPr>
          <w:strike/>
        </w:rPr>
        <w:t>a</w:t>
      </w:r>
      <w:r w:rsidR="002024B3" w:rsidRPr="00AC1F7E">
        <w:rPr>
          <w:strike/>
        </w:rPr>
        <w:t xml:space="preserve"> </w:t>
      </w:r>
      <w:r w:rsidR="00460681" w:rsidRPr="00AC1F7E">
        <w:rPr>
          <w:strike/>
        </w:rPr>
        <w:t>60</w:t>
      </w:r>
      <w:r w:rsidR="001D1904" w:rsidRPr="00AC1F7E">
        <w:rPr>
          <w:strike/>
        </w:rPr>
        <w:t>-</w:t>
      </w:r>
      <w:r w:rsidR="00460681" w:rsidRPr="00AC1F7E">
        <w:rPr>
          <w:strike/>
        </w:rPr>
        <w:t xml:space="preserve">day notice to comply will be sent </w:t>
      </w:r>
      <w:r w:rsidR="001D1904" w:rsidRPr="00AC1F7E">
        <w:rPr>
          <w:strike/>
        </w:rPr>
        <w:t xml:space="preserve">to respond to the survey </w:t>
      </w:r>
      <w:r w:rsidR="00460681" w:rsidRPr="00AC1F7E">
        <w:rPr>
          <w:strike/>
        </w:rPr>
        <w:t>and</w:t>
      </w:r>
      <w:r w:rsidR="00D02F72" w:rsidRPr="00AC1F7E">
        <w:rPr>
          <w:strike/>
        </w:rPr>
        <w:t xml:space="preserve"> the County may request to inspect the property to verify a commercial agricultural operation</w:t>
      </w:r>
      <w:r w:rsidR="001A7071" w:rsidRPr="00AC1F7E">
        <w:rPr>
          <w:strike/>
        </w:rPr>
        <w:t>.</w:t>
      </w:r>
      <w:r w:rsidR="004D5DB3" w:rsidRPr="00AC1F7E">
        <w:rPr>
          <w:strike/>
        </w:rPr>
        <w:t xml:space="preserve"> Should the landowner not </w:t>
      </w:r>
      <w:r w:rsidR="001D1904" w:rsidRPr="00AC1F7E">
        <w:rPr>
          <w:strike/>
        </w:rPr>
        <w:t xml:space="preserve">respond to </w:t>
      </w:r>
      <w:r w:rsidR="004D5DB3" w:rsidRPr="00AC1F7E">
        <w:rPr>
          <w:strike/>
        </w:rPr>
        <w:t>the 60</w:t>
      </w:r>
      <w:r w:rsidR="001D1904" w:rsidRPr="00AC1F7E">
        <w:rPr>
          <w:strike/>
        </w:rPr>
        <w:t>-</w:t>
      </w:r>
      <w:r w:rsidR="004D5DB3" w:rsidRPr="00AC1F7E">
        <w:rPr>
          <w:strike/>
        </w:rPr>
        <w:t>day notice, the County shall initiate the non-renewal process.</w:t>
      </w:r>
      <w:r w:rsidR="00D02F72">
        <w:t xml:space="preserve"> </w:t>
      </w:r>
      <w:bookmarkEnd w:id="17"/>
    </w:p>
    <w:p w14:paraId="1C013CE8" w14:textId="193467DB" w:rsidR="00A15F6C" w:rsidRDefault="002024B3" w:rsidP="000B121B">
      <w:pPr>
        <w:pStyle w:val="ListParagraph"/>
        <w:numPr>
          <w:ilvl w:val="0"/>
          <w:numId w:val="32"/>
        </w:numPr>
      </w:pPr>
      <w:r w:rsidRPr="002024B3">
        <w:rPr>
          <w:i/>
          <w:iCs/>
          <w:u w:val="single"/>
        </w:rPr>
        <w:t>2</w:t>
      </w:r>
      <w:r>
        <w:rPr>
          <w:u w:val="single"/>
        </w:rPr>
        <w:t xml:space="preserve">. </w:t>
      </w:r>
      <w:r w:rsidR="00A15F6C" w:rsidRPr="000B121B">
        <w:rPr>
          <w:u w:val="single"/>
        </w:rPr>
        <w:t>Verification of Commercial Agricultural Use</w:t>
      </w:r>
      <w:r w:rsidR="000B121B">
        <w:br/>
      </w:r>
      <w:r w:rsidR="00EE2176">
        <w:t xml:space="preserve">Agricultural income is required three of every five years.  </w:t>
      </w:r>
      <w:r w:rsidR="00A15F6C">
        <w:t>Upon the request of the Planning Division, the property owner shall provide verification of a commercial agricultural use by providing one or more of the following:</w:t>
      </w:r>
    </w:p>
    <w:p w14:paraId="40D35A82" w14:textId="580BD5BA"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Schedule F (Form 1040) Profit or Loss </w:t>
      </w:r>
      <w:r w:rsidRPr="00222D4C">
        <w:rPr>
          <w:rStyle w:val="contextualspellingandgrammarerror"/>
          <w:rFonts w:ascii="Arial" w:eastAsiaTheme="majorEastAsia" w:hAnsi="Arial" w:cs="Arial"/>
        </w:rPr>
        <w:t>from</w:t>
      </w:r>
      <w:r w:rsidRPr="00222D4C">
        <w:rPr>
          <w:rStyle w:val="normaltextrun"/>
          <w:rFonts w:ascii="Arial" w:hAnsi="Arial" w:cs="Arial"/>
        </w:rPr>
        <w:t xml:space="preserve"> Farming</w:t>
      </w:r>
    </w:p>
    <w:p w14:paraId="07440DAA" w14:textId="020D0279" w:rsidR="00A15F6C" w:rsidRPr="00CF06C6" w:rsidRDefault="00A15F6C" w:rsidP="00531BC7">
      <w:pPr>
        <w:pStyle w:val="paragraph"/>
        <w:numPr>
          <w:ilvl w:val="0"/>
          <w:numId w:val="30"/>
        </w:numPr>
        <w:spacing w:before="0" w:beforeAutospacing="0" w:after="240" w:afterAutospacing="0"/>
        <w:ind w:left="1080" w:firstLine="0"/>
        <w:textAlignment w:val="baseline"/>
        <w:rPr>
          <w:rFonts w:ascii="Arial" w:hAnsi="Arial" w:cs="Arial"/>
          <w:strike/>
        </w:rPr>
      </w:pPr>
      <w:r w:rsidRPr="00CF06C6">
        <w:rPr>
          <w:rStyle w:val="normaltextrun"/>
          <w:rFonts w:ascii="Arial" w:hAnsi="Arial" w:cs="Arial"/>
          <w:strike/>
        </w:rPr>
        <w:t xml:space="preserve">For land where the </w:t>
      </w:r>
      <w:r w:rsidR="001D1904" w:rsidRPr="00CF06C6">
        <w:rPr>
          <w:rStyle w:val="normaltextrun"/>
          <w:rFonts w:ascii="Arial" w:hAnsi="Arial" w:cs="Arial"/>
          <w:strike/>
        </w:rPr>
        <w:t xml:space="preserve">use </w:t>
      </w:r>
      <w:r w:rsidRPr="00CF06C6">
        <w:rPr>
          <w:rStyle w:val="normaltextrun"/>
          <w:rFonts w:ascii="Arial" w:hAnsi="Arial" w:cs="Arial"/>
          <w:strike/>
        </w:rPr>
        <w:t xml:space="preserve">is </w:t>
      </w:r>
      <w:r w:rsidR="001D1904" w:rsidRPr="00CF06C6">
        <w:rPr>
          <w:rStyle w:val="normaltextrun"/>
          <w:rFonts w:ascii="Arial" w:hAnsi="Arial" w:cs="Arial"/>
          <w:strike/>
        </w:rPr>
        <w:t xml:space="preserve">timber </w:t>
      </w:r>
      <w:r w:rsidRPr="00CF06C6">
        <w:rPr>
          <w:rStyle w:val="normaltextrun"/>
          <w:rFonts w:ascii="Arial" w:hAnsi="Arial" w:cs="Arial"/>
          <w:strike/>
        </w:rPr>
        <w:t xml:space="preserve">production, a timber harvest plan, timber management plan </w:t>
      </w:r>
      <w:r w:rsidR="002D7400" w:rsidRPr="00CF06C6">
        <w:rPr>
          <w:rStyle w:val="normaltextrun"/>
          <w:rFonts w:ascii="Arial" w:hAnsi="Arial" w:cs="Arial"/>
          <w:strike/>
        </w:rPr>
        <w:t>or Registered Professional Forester (RPF) assessment which determines the property to be legitimate</w:t>
      </w:r>
      <w:r w:rsidR="001D1904" w:rsidRPr="00CF06C6">
        <w:rPr>
          <w:rStyle w:val="normaltextrun"/>
          <w:rFonts w:ascii="Arial" w:hAnsi="Arial" w:cs="Arial"/>
          <w:strike/>
        </w:rPr>
        <w:t>ly used for</w:t>
      </w:r>
      <w:r w:rsidR="002D7400" w:rsidRPr="00CF06C6">
        <w:rPr>
          <w:rStyle w:val="normaltextrun"/>
          <w:rFonts w:ascii="Arial" w:hAnsi="Arial" w:cs="Arial"/>
          <w:strike/>
        </w:rPr>
        <w:t xml:space="preserve"> </w:t>
      </w:r>
      <w:r w:rsidR="001D1904" w:rsidRPr="00CF06C6">
        <w:rPr>
          <w:rStyle w:val="normaltextrun"/>
          <w:rFonts w:ascii="Arial" w:hAnsi="Arial" w:cs="Arial"/>
          <w:strike/>
        </w:rPr>
        <w:t>timberland</w:t>
      </w:r>
      <w:r w:rsidRPr="00CF06C6">
        <w:rPr>
          <w:rStyle w:val="normaltextrun"/>
          <w:rFonts w:ascii="Arial" w:hAnsi="Arial" w:cs="Arial"/>
          <w:strike/>
        </w:rPr>
        <w:t>.</w:t>
      </w:r>
    </w:p>
    <w:p w14:paraId="58CCDD77" w14:textId="3AF345C7" w:rsidR="00A15F6C" w:rsidRPr="00222D4C"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t xml:space="preserve">For land </w:t>
      </w:r>
      <w:r w:rsidR="001D1904">
        <w:rPr>
          <w:rStyle w:val="normaltextrun"/>
          <w:rFonts w:ascii="Arial" w:hAnsi="Arial" w:cs="Arial"/>
        </w:rPr>
        <w:t>where the indicated compatible use</w:t>
      </w:r>
      <w:r w:rsidRPr="00222D4C">
        <w:rPr>
          <w:rStyle w:val="normaltextrun"/>
          <w:rFonts w:ascii="Arial" w:hAnsi="Arial" w:cs="Arial"/>
        </w:rPr>
        <w:t xml:space="preserve"> is </w:t>
      </w:r>
      <w:r w:rsidR="001D1904">
        <w:rPr>
          <w:rStyle w:val="normaltextrun"/>
          <w:rFonts w:ascii="Arial" w:hAnsi="Arial" w:cs="Arial"/>
        </w:rPr>
        <w:t xml:space="preserve">undertaken </w:t>
      </w:r>
      <w:r w:rsidRPr="00222D4C">
        <w:rPr>
          <w:rStyle w:val="normaltextrun"/>
          <w:rFonts w:ascii="Arial" w:hAnsi="Arial" w:cs="Arial"/>
        </w:rPr>
        <w:t xml:space="preserve">by someone other than the landowner, a statement from the </w:t>
      </w:r>
      <w:r w:rsidR="001D1904">
        <w:rPr>
          <w:rStyle w:val="normaltextrun"/>
          <w:rFonts w:ascii="Arial" w:hAnsi="Arial" w:cs="Arial"/>
        </w:rPr>
        <w:t>active user</w:t>
      </w:r>
      <w:r w:rsidR="001D1904" w:rsidRPr="00222D4C">
        <w:rPr>
          <w:rStyle w:val="normaltextrun"/>
          <w:rFonts w:ascii="Arial" w:hAnsi="Arial" w:cs="Arial"/>
        </w:rPr>
        <w:t xml:space="preserve"> </w:t>
      </w:r>
      <w:r w:rsidRPr="00222D4C">
        <w:rPr>
          <w:rStyle w:val="normaltextrun"/>
          <w:rFonts w:ascii="Arial" w:hAnsi="Arial" w:cs="Arial"/>
        </w:rPr>
        <w:t>outlining the use (including, but not limited to - acreage, number of head and species, year-round or seasonal use and anticipated revenue due to the use of the land</w:t>
      </w:r>
      <w:r w:rsidR="00531BC7">
        <w:rPr>
          <w:rStyle w:val="normaltextrun"/>
          <w:rFonts w:ascii="Arial" w:hAnsi="Arial" w:cs="Arial"/>
        </w:rPr>
        <w:t>)</w:t>
      </w:r>
    </w:p>
    <w:p w14:paraId="62A4771F" w14:textId="0859F8E7" w:rsidR="00FB5C9C" w:rsidRPr="00556109" w:rsidRDefault="00A15F6C" w:rsidP="00531BC7">
      <w:pPr>
        <w:pStyle w:val="paragraph"/>
        <w:numPr>
          <w:ilvl w:val="0"/>
          <w:numId w:val="30"/>
        </w:numPr>
        <w:spacing w:before="0" w:beforeAutospacing="0" w:after="240" w:afterAutospacing="0"/>
        <w:ind w:left="1080" w:firstLine="0"/>
        <w:textAlignment w:val="baseline"/>
        <w:rPr>
          <w:rFonts w:ascii="Arial" w:hAnsi="Arial" w:cs="Arial"/>
        </w:rPr>
      </w:pPr>
      <w:r w:rsidRPr="00222D4C">
        <w:rPr>
          <w:rStyle w:val="normaltextrun"/>
          <w:rFonts w:ascii="Arial" w:hAnsi="Arial" w:cs="Arial"/>
        </w:rPr>
        <w:lastRenderedPageBreak/>
        <w:t xml:space="preserve">A statement from the Agricultural </w:t>
      </w:r>
      <w:r w:rsidR="00FB5C9C" w:rsidRPr="00222D4C">
        <w:rPr>
          <w:rStyle w:val="normaltextrun"/>
          <w:rFonts w:ascii="Arial" w:hAnsi="Arial" w:cs="Arial"/>
        </w:rPr>
        <w:t>Commissioner</w:t>
      </w:r>
      <w:r w:rsidRPr="00222D4C">
        <w:rPr>
          <w:rStyle w:val="normaltextrun"/>
          <w:rFonts w:ascii="Arial" w:hAnsi="Arial" w:cs="Arial"/>
        </w:rPr>
        <w:t xml:space="preserve"> that a site visit has occurred and verifies that the property is devoted to commercial agricultural uses.</w:t>
      </w:r>
    </w:p>
    <w:p w14:paraId="534A40CA" w14:textId="3F3CD39A" w:rsidR="00FB5C9C" w:rsidRPr="00FB5C9C" w:rsidRDefault="00FB5C9C" w:rsidP="00531BC7">
      <w:pPr>
        <w:pStyle w:val="paragraph"/>
        <w:numPr>
          <w:ilvl w:val="0"/>
          <w:numId w:val="30"/>
        </w:numPr>
        <w:spacing w:before="0" w:beforeAutospacing="0" w:after="240" w:afterAutospacing="0"/>
        <w:ind w:left="1080" w:firstLine="0"/>
        <w:textAlignment w:val="baseline"/>
        <w:rPr>
          <w:rFonts w:ascii="Arial" w:hAnsi="Arial" w:cs="Arial"/>
        </w:rPr>
      </w:pPr>
      <w:r>
        <w:rPr>
          <w:rFonts w:ascii="Arial" w:hAnsi="Arial" w:cs="Arial"/>
        </w:rPr>
        <w:t>Or other reasonable evidence</w:t>
      </w:r>
      <w:r w:rsidR="00556109">
        <w:rPr>
          <w:rFonts w:ascii="Arial" w:hAnsi="Arial" w:cs="Arial"/>
        </w:rPr>
        <w:t xml:space="preserve"> such as receipts from sales of agricultural commodities.</w:t>
      </w:r>
    </w:p>
    <w:p w14:paraId="2040CE1D" w14:textId="7FE1E696" w:rsidR="002020D4" w:rsidRDefault="00A15F6C" w:rsidP="002024B3">
      <w:pPr>
        <w:ind w:left="720"/>
      </w:pPr>
      <w:r>
        <w:t xml:space="preserve">This information may be requested as often as every three years </w:t>
      </w:r>
      <w:proofErr w:type="gramStart"/>
      <w:r>
        <w:t>in order to</w:t>
      </w:r>
      <w:proofErr w:type="gramEnd"/>
      <w:r>
        <w:t xml:space="preserve"> substantiate revenue from commercial agriculture</w:t>
      </w:r>
      <w:r w:rsidR="00EE4135">
        <w:t>.  All personal and financial information shall be confidential to the fullest extent provided by law including, but not limited to, the protections provided by the California Constitution and the Information Practices Act of 1977.</w:t>
      </w:r>
    </w:p>
    <w:p w14:paraId="7144DD0F" w14:textId="3A68E27C" w:rsidR="00AC1F7E" w:rsidRPr="00AC1F7E" w:rsidRDefault="00AC1F7E" w:rsidP="00FA68DE">
      <w:pPr>
        <w:rPr>
          <w:i/>
          <w:iCs/>
          <w:u w:val="single"/>
        </w:rPr>
      </w:pPr>
      <w:r w:rsidRPr="00AC1F7E">
        <w:rPr>
          <w:i/>
          <w:iCs/>
          <w:u w:val="single"/>
        </w:rPr>
        <w:t xml:space="preserve">If the </w:t>
      </w:r>
      <w:r>
        <w:rPr>
          <w:i/>
          <w:iCs/>
          <w:u w:val="single"/>
        </w:rPr>
        <w:t>responses</w:t>
      </w:r>
      <w:r w:rsidRPr="00AC1F7E">
        <w:rPr>
          <w:i/>
          <w:iCs/>
          <w:u w:val="single"/>
        </w:rPr>
        <w:t xml:space="preserve"> </w:t>
      </w:r>
      <w:r>
        <w:rPr>
          <w:i/>
          <w:iCs/>
          <w:u w:val="single"/>
        </w:rPr>
        <w:t>are</w:t>
      </w:r>
      <w:r w:rsidRPr="00AC1F7E">
        <w:rPr>
          <w:i/>
          <w:iCs/>
          <w:u w:val="single"/>
        </w:rPr>
        <w:t xml:space="preserve"> not submitted to the County within the prescribed timeline, or the County deems the response incomplete, the County will send a notice to the landowner that will indicate the required response has not been received or is not complete. The landowner will be given 30 days</w:t>
      </w:r>
      <w:r>
        <w:rPr>
          <w:i/>
          <w:iCs/>
          <w:u w:val="single"/>
        </w:rPr>
        <w:t>’</w:t>
      </w:r>
      <w:r w:rsidRPr="00AC1F7E">
        <w:rPr>
          <w:i/>
          <w:iCs/>
          <w:u w:val="single"/>
        </w:rPr>
        <w:t xml:space="preserve"> notice to submit the </w:t>
      </w:r>
      <w:r>
        <w:rPr>
          <w:i/>
          <w:iCs/>
          <w:u w:val="single"/>
        </w:rPr>
        <w:t>requested information</w:t>
      </w:r>
      <w:r w:rsidRPr="00AC1F7E">
        <w:rPr>
          <w:i/>
          <w:iCs/>
          <w:u w:val="single"/>
        </w:rPr>
        <w:t xml:space="preserve"> to the County. If a response is still not received at that time, a 30-day notice to comply will be sent and the County may request to inspect the property to verify a commercial agricultural operation. Should the landowner not respond to the notice, the County shall initiate the non-renewal process.</w:t>
      </w:r>
    </w:p>
    <w:p w14:paraId="2D061232" w14:textId="3F350D1D" w:rsidR="002020D4" w:rsidRDefault="002020D4" w:rsidP="00FA68DE">
      <w:r>
        <w:t xml:space="preserve">Further, the Agricultural Department </w:t>
      </w:r>
      <w:r w:rsidR="00DB1757">
        <w:t>may</w:t>
      </w:r>
      <w:r>
        <w:t xml:space="preserve"> perform site visits, as deemed necessary, to determine whether landowners are complying with the program by using their property for commercial agricultural operations.</w:t>
      </w:r>
    </w:p>
    <w:p w14:paraId="73B992FF" w14:textId="7B342AE7" w:rsidR="002830FF" w:rsidRDefault="00FA68DE" w:rsidP="00FA68DE">
      <w:r>
        <w:t>When it appears to the County that a landowner is not complying with state law, these Rules, other County policies or the terms in the Williamson Act contract, the County will formally notify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18" w:name="_Toc162422782"/>
      <w:r>
        <w:t>Enforcement</w:t>
      </w:r>
      <w:bookmarkEnd w:id="18"/>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41E5EC4B" w:rsidR="00B70C1E" w:rsidRDefault="00B70C1E" w:rsidP="001340DF">
      <w:pPr>
        <w:pStyle w:val="ListParagraph"/>
        <w:numPr>
          <w:ilvl w:val="1"/>
          <w:numId w:val="9"/>
        </w:numPr>
        <w:ind w:left="720"/>
      </w:pPr>
      <w:r>
        <w:t>The County may non-renew the contract in accordance with Government Code</w:t>
      </w:r>
      <w:r w:rsidR="00004A2F">
        <w:t xml:space="preserve"> Section 51245</w:t>
      </w:r>
      <w:r>
        <w:t>.</w:t>
      </w:r>
    </w:p>
    <w:p w14:paraId="54B979B2" w14:textId="52B6CC42" w:rsidR="00E25885" w:rsidRPr="00E25885" w:rsidRDefault="00B70C1E" w:rsidP="00797B0B">
      <w:pPr>
        <w:pStyle w:val="ListParagraph"/>
        <w:numPr>
          <w:ilvl w:val="1"/>
          <w:numId w:val="9"/>
        </w:numPr>
        <w:ind w:left="720"/>
      </w:pPr>
      <w:r>
        <w:t>The County may seek a</w:t>
      </w:r>
      <w:r w:rsidR="002F1C26">
        <w:t xml:space="preserve"> lawsuit to declare a</w:t>
      </w:r>
      <w:r>
        <w:t xml:space="preserve"> breach of contract in accordance with Government Code</w:t>
      </w:r>
      <w:r w:rsidR="00004A2F">
        <w:t xml:space="preserve"> Section 51250</w:t>
      </w:r>
      <w:r w:rsidR="00E41564">
        <w:t xml:space="preserve"> </w:t>
      </w:r>
      <w:r w:rsidR="002F1C26">
        <w:rPr>
          <w:rFonts w:cstheme="minorBidi"/>
        </w:rPr>
        <w:t>and</w:t>
      </w:r>
      <w:r>
        <w:t xml:space="preserve"> file an action in Superior Court of the </w:t>
      </w:r>
      <w:r>
        <w:lastRenderedPageBreak/>
        <w:t>County for the purpose of compelling compliance or restraining breach thereof</w:t>
      </w:r>
      <w:r w:rsidR="00004A2F">
        <w:t xml:space="preserve"> in accordance with Government Code Section 51251</w:t>
      </w:r>
      <w:r>
        <w:t>.</w:t>
      </w:r>
    </w:p>
    <w:p w14:paraId="5040B0B9" w14:textId="1D9EF7FA" w:rsidR="00B70C1E" w:rsidRPr="00A564AB" w:rsidRDefault="00391504" w:rsidP="003F0164">
      <w:pPr>
        <w:pStyle w:val="Heading2"/>
        <w:numPr>
          <w:ilvl w:val="0"/>
          <w:numId w:val="20"/>
        </w:numPr>
        <w:ind w:hanging="720"/>
        <w:rPr>
          <w:sz w:val="24"/>
          <w:szCs w:val="24"/>
        </w:rPr>
      </w:pPr>
      <w:bookmarkStart w:id="19" w:name="_Toc162422783"/>
      <w:r w:rsidRPr="00A564AB">
        <w:rPr>
          <w:sz w:val="24"/>
          <w:szCs w:val="24"/>
        </w:rPr>
        <w:t>Modification of Williamson Act Contracted Lands</w:t>
      </w:r>
      <w:bookmarkEnd w:id="19"/>
    </w:p>
    <w:p w14:paraId="1432AB35" w14:textId="49C6E894" w:rsidR="003F0164" w:rsidRDefault="00391504" w:rsidP="00DB24C9">
      <w:r w:rsidRPr="00391504">
        <w:t>Any application for a land division or boundary line adjustment of a parcel or parcels subject to a Williamson Act contract, that propose</w:t>
      </w:r>
      <w:r w:rsidR="00E41564" w:rsidRPr="00E41564">
        <w:rPr>
          <w:i/>
          <w:iCs/>
          <w:u w:val="single"/>
        </w:rPr>
        <w:t>s</w:t>
      </w:r>
      <w:r w:rsidRPr="00391504">
        <w:t xml:space="preserv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Amendment pursuant to the Planning Department’s fee schedule. Whenever land in the Agricultural Preserve is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20" w:name="_Toc162422784"/>
      <w:r>
        <w:t>Division of Land</w:t>
      </w:r>
      <w:bookmarkEnd w:id="20"/>
    </w:p>
    <w:p w14:paraId="5A04FA3E" w14:textId="28A9D9D0" w:rsidR="00B70C1E"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21" w:name="_Toc162422785"/>
      <w:r>
        <w:t>Boundary Line Adjustments</w:t>
      </w:r>
      <w:bookmarkEnd w:id="21"/>
    </w:p>
    <w:p w14:paraId="0426EAA5" w14:textId="433F52B8" w:rsidR="00FE1B4A" w:rsidRDefault="00FE1B4A" w:rsidP="00FE1B4A">
      <w:r>
        <w:t>A boundary line adjustment request often involves the exchange of contracted land for previously non-contracted land, or an exchange of land between contracts. To adjust the perimeter of the existing Williamson Act contract to coincide with</w:t>
      </w:r>
      <w:r w:rsidR="00AC1F7E">
        <w:rPr>
          <w:strike/>
        </w:rPr>
        <w:t>, or be contained within,</w:t>
      </w:r>
      <w:r w:rsidR="00B43D5C">
        <w:t xml:space="preserve"> </w:t>
      </w:r>
      <w:r>
        <w:t xml:space="preserve">the new legal </w:t>
      </w:r>
      <w:r w:rsidR="00B43D5C">
        <w:t xml:space="preserve">parcel </w:t>
      </w:r>
      <w:r>
        <w:t>boundaries</w:t>
      </w:r>
      <w:r w:rsidRPr="00AC1F7E">
        <w:rPr>
          <w:i/>
          <w:iCs/>
          <w:u w:val="single"/>
        </w:rPr>
        <w:t xml:space="preserve">, the County </w:t>
      </w:r>
      <w:r w:rsidR="0085128C" w:rsidRPr="00AC1F7E">
        <w:rPr>
          <w:i/>
          <w:iCs/>
          <w:u w:val="single"/>
        </w:rPr>
        <w:t>must first confirm that the new parcel configurations will</w:t>
      </w:r>
      <w:r w:rsidR="00817BB1" w:rsidRPr="00AC1F7E">
        <w:rPr>
          <w:i/>
          <w:iCs/>
          <w:u w:val="single"/>
        </w:rPr>
        <w:t xml:space="preserve"> not</w:t>
      </w:r>
      <w:r w:rsidR="0085128C" w:rsidRPr="00AC1F7E">
        <w:rPr>
          <w:i/>
          <w:iCs/>
          <w:u w:val="single"/>
        </w:rPr>
        <w:t xml:space="preserve"> restrict the existing and future Agricultural Uses and that the resultant parcels will meet minimum requirements for soils, size and use (See Section III). Additionally,</w:t>
      </w:r>
      <w:r w:rsidR="0085128C">
        <w:t xml:space="preserve"> the County </w:t>
      </w:r>
      <w:r>
        <w:t>and landowners must mutually agree to rescind the Williamson Act contract and simultaneously reenter into a new contract or contracts.</w:t>
      </w:r>
    </w:p>
    <w:p w14:paraId="1B04D898" w14:textId="0A805F16" w:rsidR="00FE1B4A" w:rsidRDefault="00FE1B4A" w:rsidP="00FE1B4A">
      <w:r>
        <w:t>To approve a rescission/reentry application and prior to recording a boundary line adjustment, the Board of Supervisors</w:t>
      </w:r>
      <w:r w:rsidR="0085128C">
        <w:t xml:space="preserve"> </w:t>
      </w:r>
      <w:r>
        <w:t xml:space="preserve">must make </w:t>
      </w:r>
      <w:proofErr w:type="gramStart"/>
      <w:r>
        <w:t>all of</w:t>
      </w:r>
      <w:proofErr w:type="gramEnd"/>
      <w:r>
        <w:t xml:space="preserve"> the following findings pursuant to</w:t>
      </w:r>
      <w:r w:rsidR="00B43D5C">
        <w:t xml:space="preserve"> </w:t>
      </w:r>
      <w:r>
        <w:t>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lastRenderedPageBreak/>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t>The boundary line adjustment does not result in a greater number of developable legal lots than existed prior to the adjustment, or an adjusted lot that is inconsistent with the County General Plan.</w:t>
      </w:r>
    </w:p>
    <w:p w14:paraId="117AF78D" w14:textId="3612BE79" w:rsidR="008F41B2" w:rsidRDefault="00FE1B4A" w:rsidP="00FE1B4A">
      <w:r>
        <w:t>The rescission/reentry application may be processed before the Board of Supervisors periodically throughout the year provided that the Planning Director has found that the BLA complies with the above findings.</w:t>
      </w:r>
    </w:p>
    <w:p w14:paraId="76B26D29" w14:textId="18E1C4F5" w:rsidR="00B70C1E" w:rsidRDefault="008F41B2" w:rsidP="008F41B2">
      <w:pPr>
        <w:spacing w:before="0" w:after="160"/>
      </w:pPr>
      <w:r>
        <w:br w:type="page"/>
      </w:r>
    </w:p>
    <w:p w14:paraId="626FC584" w14:textId="4EA23D57" w:rsidR="00FE1B4A" w:rsidRDefault="00FE1B4A" w:rsidP="003F0164">
      <w:pPr>
        <w:pStyle w:val="Heading3"/>
        <w:numPr>
          <w:ilvl w:val="0"/>
          <w:numId w:val="21"/>
        </w:numPr>
      </w:pPr>
      <w:bookmarkStart w:id="22" w:name="_Toc162422786"/>
      <w:r>
        <w:lastRenderedPageBreak/>
        <w:t>Sale of Property</w:t>
      </w:r>
      <w:bookmarkEnd w:id="22"/>
    </w:p>
    <w:p w14:paraId="743EC415" w14:textId="2BE88298" w:rsidR="00FE1B4A" w:rsidRDefault="00FE1B4A" w:rsidP="00FE1B4A">
      <w:r w:rsidRPr="002024B3">
        <w:rPr>
          <w:strike/>
        </w:rPr>
        <w:t>An agricultural preserve and associated</w:t>
      </w:r>
      <w:r>
        <w:t xml:space="preserve"> </w:t>
      </w:r>
      <w:r w:rsidR="002024B3">
        <w:rPr>
          <w:i/>
          <w:iCs/>
          <w:u w:val="single"/>
        </w:rPr>
        <w:t xml:space="preserve">A Williamson Act </w:t>
      </w:r>
      <w:r>
        <w:t>contract may contain multiple legal parcels</w:t>
      </w:r>
      <w:r w:rsidR="00004A2F">
        <w:t xml:space="preserve"> under one ownership</w:t>
      </w:r>
      <w:r>
        <w:t xml:space="preserve">. Over time it is possible that individual parcels within </w:t>
      </w:r>
      <w:r w:rsidRPr="002024B3">
        <w:rPr>
          <w:strike/>
        </w:rPr>
        <w:t>an agricultural preserve subject to</w:t>
      </w:r>
      <w:r>
        <w:t xml:space="preserve"> a Williamson Act contract are sold to a different ownership interest or transferred to a non- 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w:t>
      </w:r>
      <w:r w:rsidR="002F1C26">
        <w:t>(c)</w:t>
      </w:r>
      <w:r>
        <w:t xml:space="preserve"> as the spouse of the landowner, the natural or adopted children of the landowner, the parents of the landowner, or the siblings of the landowner.</w:t>
      </w:r>
    </w:p>
    <w:p w14:paraId="2B7609B8" w14:textId="77777777" w:rsidR="00FE1B4A" w:rsidRDefault="00FE1B4A" w:rsidP="00FE1B4A">
      <w:r>
        <w:t xml:space="preserve">The remaining property and the sold property are still subject to </w:t>
      </w:r>
      <w:proofErr w:type="gramStart"/>
      <w:r>
        <w:t>all of</w:t>
      </w:r>
      <w:proofErr w:type="gramEnd"/>
      <w:r>
        <w:t xml:space="preserve"> the requirements of state law, these Rules, and the terms of the contract. </w:t>
      </w:r>
      <w:proofErr w:type="gramStart"/>
      <w:r>
        <w:t>In order to</w:t>
      </w:r>
      <w:proofErr w:type="gramEnd"/>
      <w:r>
        <w:t xml:space="preserve">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("Williamson Act"), Government Code § 51200 et seq., which requires that the land be devoted to agricultural use and imposes restrictions on the use and development of the land and the minimum parcel size. Furthermore, 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16F1DD13" w:rsidR="008F41B2" w:rsidRDefault="00FE1B4A" w:rsidP="001340DF">
      <w:pPr>
        <w:ind w:left="720" w:right="720"/>
      </w:pPr>
      <w:r>
        <w:t xml:space="preserve">This disclosure shall be provided on a form substantially </w:t>
      </w:r>
      <w:proofErr w:type="gramStart"/>
      <w:r>
        <w:t>similar to</w:t>
      </w:r>
      <w:proofErr w:type="gramEnd"/>
      <w:r>
        <w:t xml:space="preserve"> that provided in Civil Code § 1102.6a. Completing the </w:t>
      </w:r>
      <w:r w:rsidR="006B317D" w:rsidRPr="006B317D">
        <w:rPr>
          <w:b/>
          <w:bCs/>
        </w:rPr>
        <w:t>Local Option Real Estate Transfer Disclosure Statement</w:t>
      </w:r>
      <w:r>
        <w:t xml:space="preserve"> available from the California Department of Real Estate shall be considered satisfying this requirement. The transferor shall ensure that the transferee signs the disclosure prior to completing the transfer and shall forward a copy of said disclosure to the County of Siskiyou Planning Department, </w:t>
      </w:r>
      <w:r w:rsidR="00D0729B">
        <w:t>c/o</w:t>
      </w:r>
      <w:r>
        <w:t xml:space="preserve"> Williamson Act Monitoring Program.</w:t>
      </w:r>
    </w:p>
    <w:p w14:paraId="4480A976" w14:textId="7C206E8C" w:rsidR="00FE1B4A" w:rsidRDefault="008F41B2" w:rsidP="008F41B2">
      <w:pPr>
        <w:spacing w:before="0" w:after="160"/>
      </w:pPr>
      <w:r>
        <w:br w:type="page"/>
      </w:r>
    </w:p>
    <w:p w14:paraId="7FF71BCF" w14:textId="6EF9E086" w:rsidR="00FE1B4A" w:rsidRDefault="00FE1B4A" w:rsidP="001340DF">
      <w:pPr>
        <w:pStyle w:val="ListParagraph"/>
        <w:numPr>
          <w:ilvl w:val="0"/>
          <w:numId w:val="11"/>
        </w:numPr>
      </w:pPr>
      <w:r>
        <w:lastRenderedPageBreak/>
        <w:t>New Contract Requirement</w:t>
      </w:r>
    </w:p>
    <w:p w14:paraId="37B37DA2" w14:textId="0A00A8ED" w:rsidR="00FE1B4A" w:rsidRDefault="00FE1B4A" w:rsidP="006467E3">
      <w:pPr>
        <w:spacing w:after="120"/>
        <w:ind w:left="720"/>
      </w:pPr>
      <w:r>
        <w:t xml:space="preserve">Upon the sale or purchase of Williamson Act contracted land that constitutes only a portion of </w:t>
      </w:r>
      <w:r w:rsidRPr="002024B3">
        <w:rPr>
          <w:strike/>
        </w:rPr>
        <w:t>an Agricultural Preserve</w:t>
      </w:r>
      <w:r>
        <w:t xml:space="preserve"> </w:t>
      </w:r>
      <w:r w:rsidR="002024B3">
        <w:rPr>
          <w:i/>
          <w:iCs/>
          <w:u w:val="single"/>
        </w:rPr>
        <w:t xml:space="preserve">a contract </w:t>
      </w:r>
      <w:r>
        <w:t xml:space="preserve">to a different ownership entity or non- immediate family member as defined herein, the </w:t>
      </w:r>
      <w:r w:rsidRPr="002024B3">
        <w:rPr>
          <w:strike/>
        </w:rPr>
        <w:t>transferor and</w:t>
      </w:r>
      <w:r>
        <w:t xml:space="preserve"> transferee shall submit the necessary County applications to apply for </w:t>
      </w:r>
      <w:r w:rsidR="002024B3">
        <w:rPr>
          <w:i/>
          <w:iCs/>
          <w:u w:val="single"/>
        </w:rPr>
        <w:t xml:space="preserve">a </w:t>
      </w:r>
      <w:r>
        <w:t>separate Williamson Act contract</w:t>
      </w:r>
      <w:r w:rsidRPr="002024B3">
        <w:rPr>
          <w:strike/>
        </w:rPr>
        <w:t>s</w:t>
      </w:r>
      <w:r>
        <w:t xml:space="preserve"> </w:t>
      </w:r>
      <w:r w:rsidRPr="002024B3">
        <w:rPr>
          <w:strike/>
        </w:rPr>
        <w:t>for each separate ownership entity</w:t>
      </w:r>
      <w:r w:rsidR="002024B3">
        <w:t xml:space="preserve"> </w:t>
      </w:r>
      <w:r w:rsidR="002024B3">
        <w:rPr>
          <w:i/>
          <w:iCs/>
          <w:u w:val="single"/>
        </w:rPr>
        <w:t xml:space="preserve">for the property under their ownership and the </w:t>
      </w:r>
      <w:r w:rsidR="00821932">
        <w:rPr>
          <w:i/>
          <w:iCs/>
          <w:u w:val="single"/>
        </w:rPr>
        <w:t xml:space="preserve">County </w:t>
      </w:r>
      <w:r w:rsidR="002024B3">
        <w:rPr>
          <w:i/>
          <w:iCs/>
          <w:u w:val="single"/>
        </w:rPr>
        <w:t>shall review all land under the existing contract to ensure it will continue to meet current standards</w:t>
      </w:r>
      <w:r>
        <w:t>.</w:t>
      </w:r>
    </w:p>
    <w:p w14:paraId="7CED9039" w14:textId="3B45521D" w:rsidR="00FE1B4A" w:rsidRDefault="00FE1B4A" w:rsidP="001340DF">
      <w:pPr>
        <w:pStyle w:val="ListParagraph"/>
        <w:numPr>
          <w:ilvl w:val="0"/>
          <w:numId w:val="12"/>
        </w:numPr>
        <w:ind w:left="1080"/>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340DF">
      <w:pPr>
        <w:pStyle w:val="ListParagraph"/>
        <w:numPr>
          <w:ilvl w:val="0"/>
          <w:numId w:val="12"/>
        </w:numPr>
        <w:ind w:left="1080"/>
      </w:pPr>
      <w:proofErr w:type="gramStart"/>
      <w:r>
        <w:t>In the event that</w:t>
      </w:r>
      <w:proofErr w:type="gramEnd"/>
      <w:r>
        <w:t xml:space="preserve"> the required application is not filed within the timeline detailed herein, the County, at its sole discretion, may consider this inaction as grounds for non-renewal.</w:t>
      </w:r>
    </w:p>
    <w:p w14:paraId="3E794EBC" w14:textId="49DEF2B0" w:rsidR="00FE1B4A" w:rsidRDefault="00FE1B4A" w:rsidP="001340DF">
      <w:pPr>
        <w:pStyle w:val="ListParagraph"/>
        <w:numPr>
          <w:ilvl w:val="0"/>
          <w:numId w:val="12"/>
        </w:numPr>
        <w:ind w:left="1080"/>
      </w:pPr>
      <w:r>
        <w:t>The transferor and transferee may file a single application to establish their new individual contracts.</w:t>
      </w:r>
    </w:p>
    <w:p w14:paraId="17F31DDA" w14:textId="71F1F3F6" w:rsidR="00FE1B4A" w:rsidRDefault="00FE1B4A" w:rsidP="001340DF">
      <w:pPr>
        <w:pStyle w:val="ListParagraph"/>
        <w:numPr>
          <w:ilvl w:val="0"/>
          <w:numId w:val="12"/>
        </w:numPr>
        <w:ind w:left="1080"/>
      </w:pPr>
      <w:proofErr w:type="gramStart"/>
      <w:r>
        <w:t>In the event that</w:t>
      </w:r>
      <w:proofErr w:type="gramEnd"/>
      <w:r>
        <w:t xml:space="preserve"> the new contracts are not approved by the County, the County will issue a notice of non-renewal for the </w:t>
      </w:r>
      <w:r w:rsidRPr="0000719F">
        <w:rPr>
          <w:strike/>
        </w:rPr>
        <w:t>existing contract</w:t>
      </w:r>
      <w:r>
        <w:t xml:space="preserve"> </w:t>
      </w:r>
      <w:r w:rsidR="0000719F">
        <w:rPr>
          <w:i/>
          <w:iCs/>
          <w:u w:val="single"/>
        </w:rPr>
        <w:t xml:space="preserve">subject property </w:t>
      </w:r>
      <w:r>
        <w:t>at the earliest possible time in accordance with the Governmental Code and these Rules.</w:t>
      </w:r>
    </w:p>
    <w:p w14:paraId="34633C5D" w14:textId="240B9354" w:rsidR="008F41B2" w:rsidRDefault="00E25885" w:rsidP="00A449C6">
      <w:r>
        <w:t xml:space="preserve">It is the </w:t>
      </w:r>
      <w:r w:rsidR="00DB1757">
        <w:t>new</w:t>
      </w:r>
      <w:r w:rsidR="002F1C26">
        <w:t xml:space="preserve"> </w:t>
      </w:r>
      <w:r>
        <w:t xml:space="preserve">property owner’s responsibility to notify the County of the </w:t>
      </w:r>
      <w:r w:rsidR="002F1C26">
        <w:t>change of ownership</w:t>
      </w:r>
      <w:r>
        <w:t xml:space="preserve">. </w:t>
      </w:r>
      <w:r w:rsidR="002F1C26">
        <w:t>The</w:t>
      </w:r>
      <w:r>
        <w:t xml:space="preserve"> County</w:t>
      </w:r>
      <w:r w:rsidR="002F1C26">
        <w:t xml:space="preserve"> is not responsible for searching</w:t>
      </w:r>
      <w:r>
        <w:t xml:space="preserve"> for </w:t>
      </w:r>
      <w:r w:rsidR="002F1C26">
        <w:t xml:space="preserve">properties </w:t>
      </w:r>
      <w:r>
        <w:t>under Williamson Act that may have</w:t>
      </w:r>
      <w:r w:rsidR="002F1C26">
        <w:t xml:space="preserve"> changed ownership</w:t>
      </w:r>
      <w:r>
        <w:t>.</w:t>
      </w:r>
    </w:p>
    <w:p w14:paraId="27E66604" w14:textId="7B684C7A" w:rsidR="00FE1B4A" w:rsidRPr="003F0164" w:rsidRDefault="007F6AB0" w:rsidP="003F0164">
      <w:pPr>
        <w:pStyle w:val="Heading2"/>
        <w:numPr>
          <w:ilvl w:val="0"/>
          <w:numId w:val="22"/>
        </w:numPr>
        <w:ind w:hanging="720"/>
        <w:rPr>
          <w:sz w:val="24"/>
          <w:szCs w:val="24"/>
        </w:rPr>
      </w:pPr>
      <w:bookmarkStart w:id="23" w:name="_Toc162422787"/>
      <w:r w:rsidRPr="003F0164">
        <w:rPr>
          <w:sz w:val="24"/>
          <w:szCs w:val="24"/>
        </w:rPr>
        <w:t>Termination of Williamson Act Contracts</w:t>
      </w:r>
      <w:bookmarkEnd w:id="23"/>
    </w:p>
    <w:p w14:paraId="62A612BF" w14:textId="1EC389DF" w:rsidR="008F41B2" w:rsidRDefault="007F6AB0" w:rsidP="00DB24C9">
      <w:r w:rsidRPr="007F6AB0">
        <w:t xml:space="preserve">The purpose of this section is to establish standards for the termination of Williamson Act contracts and the withdrawal of land from </w:t>
      </w:r>
      <w:r w:rsidRPr="0000719F">
        <w:rPr>
          <w:strike/>
        </w:rPr>
        <w:t>Agricultural Preserves</w:t>
      </w:r>
      <w:r w:rsidRPr="007F6AB0">
        <w:t xml:space="preserve"> </w:t>
      </w:r>
      <w:r w:rsidR="0000719F">
        <w:rPr>
          <w:i/>
          <w:iCs/>
          <w:u w:val="single"/>
        </w:rPr>
        <w:t xml:space="preserve">the Siskiyou County Agricultural Preserve </w:t>
      </w:r>
      <w:r w:rsidRPr="007F6AB0">
        <w:t>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24" w:name="_Toc162422788"/>
      <w:r>
        <w:t>Non-Renewal</w:t>
      </w:r>
      <w:bookmarkEnd w:id="24"/>
    </w:p>
    <w:p w14:paraId="626D155D" w14:textId="6ED53F1E" w:rsidR="00F16CE2" w:rsidRDefault="00F16CE2" w:rsidP="00F16CE2">
      <w:r>
        <w:t>If either the landowner or the County desires in any year not to renew a contract, that party shall serve written notice of contract nonrenewal upon the other party in advance of the annual renewal date of the contract</w:t>
      </w:r>
      <w:r w:rsidR="0070068E">
        <w:t xml:space="preserve"> </w:t>
      </w:r>
      <w:r w:rsidR="00E41564" w:rsidRPr="00E41564">
        <w:rPr>
          <w:i/>
          <w:iCs/>
          <w:u w:val="single"/>
        </w:rPr>
        <w:t>(</w:t>
      </w:r>
      <w:r w:rsidR="0070068E">
        <w:rPr>
          <w:i/>
          <w:iCs/>
          <w:u w:val="single"/>
        </w:rPr>
        <w:t>Government Code Section 51245)</w:t>
      </w:r>
      <w:r>
        <w:t xml:space="preserve">. </w:t>
      </w:r>
    </w:p>
    <w:p w14:paraId="0DD98E4B" w14:textId="1D06895F" w:rsidR="00F16CE2" w:rsidRDefault="00004A2F" w:rsidP="00F16CE2">
      <w:r>
        <w:t>By the County –</w:t>
      </w:r>
    </w:p>
    <w:p w14:paraId="172190F1" w14:textId="7991AB01" w:rsidR="00004A2F" w:rsidRDefault="00004A2F" w:rsidP="0070068E">
      <w:pPr>
        <w:ind w:left="720"/>
      </w:pPr>
      <w:r>
        <w:lastRenderedPageBreak/>
        <w:t xml:space="preserve">If County </w:t>
      </w:r>
      <w:r w:rsidR="00435031">
        <w:t xml:space="preserve">staff concludes </w:t>
      </w:r>
      <w:r>
        <w:t xml:space="preserve">in any year </w:t>
      </w:r>
      <w:r w:rsidR="00435031">
        <w:t xml:space="preserve">that it would be appropriate </w:t>
      </w:r>
      <w:r>
        <w:t>to non-renew a contract or a portion of a contract,</w:t>
      </w:r>
      <w:r w:rsidR="00435031">
        <w:t xml:space="preserve"> the Administrator shall forward the proposed non-renewal for review and approval by the Board of Supervisors prior to issuance of the notice of non-renewal. If the Board of Supervisors approves the proposal for non-renewal, the County </w:t>
      </w:r>
      <w:r>
        <w:t xml:space="preserve">shall serve written notice </w:t>
      </w:r>
      <w:r w:rsidR="001E67D1">
        <w:t xml:space="preserve">upon the landowner at least 60 days prior to the renewal date. </w:t>
      </w:r>
      <w:r w:rsidR="00D665CE">
        <w:t xml:space="preserve">If a Notice of Non-Renewal is issued by the County for only a portion of a contract, the remaining </w:t>
      </w:r>
      <w:r w:rsidR="009D12D1">
        <w:t xml:space="preserve">property will </w:t>
      </w:r>
      <w:r w:rsidR="00D870BF">
        <w:t>continue to be encumbered</w:t>
      </w:r>
      <w:r w:rsidR="009D12D1">
        <w:t xml:space="preserve"> </w:t>
      </w:r>
      <w:r w:rsidR="00D870BF">
        <w:t>by</w:t>
      </w:r>
      <w:r w:rsidR="009D12D1">
        <w:t xml:space="preserve"> the existing contract. </w:t>
      </w:r>
    </w:p>
    <w:p w14:paraId="4CD46424" w14:textId="5E75324F" w:rsidR="001E67D1" w:rsidRDefault="001E67D1" w:rsidP="00F16CE2">
      <w:r>
        <w:t>By the Landowner –</w:t>
      </w:r>
    </w:p>
    <w:p w14:paraId="578AE6B8" w14:textId="75016992" w:rsidR="001E67D1" w:rsidRDefault="001E67D1" w:rsidP="0070068E">
      <w:pPr>
        <w:ind w:left="720"/>
      </w:pPr>
      <w:r>
        <w:t>If the landowner desires in any year not to renew a contract, the landowner shall contact the Planning Division to obtain the appropriate form and instructions. It is recommended that they submit the completed form to the Planning Division to verify the contract number and legal description prior to recording. The property owner must serve written notice upon the County at least 90 days prior to the renewal date.</w:t>
      </w:r>
      <w:r w:rsidR="00B71D62">
        <w:t xml:space="preserve"> Notice upon the County shall be by delivery of the completed form to the County Clerk with applicable recording fees.</w:t>
      </w:r>
      <w:r>
        <w:t xml:space="preserve"> </w:t>
      </w:r>
    </w:p>
    <w:p w14:paraId="56E7DF4F" w14:textId="77777777" w:rsidR="008F41B2" w:rsidRDefault="001E67D1" w:rsidP="0070068E">
      <w:pPr>
        <w:ind w:left="720"/>
      </w:pPr>
      <w:r>
        <w:t xml:space="preserve">Should the landowner desire to not renew only a portion of a contract, they shall file an application with the Planning Division for review, </w:t>
      </w:r>
      <w:r w:rsidR="009D12D1">
        <w:t>processing,</w:t>
      </w:r>
      <w:r>
        <w:t xml:space="preserve"> and presentation to the </w:t>
      </w:r>
      <w:r w:rsidR="00713BCB">
        <w:t xml:space="preserve">Board of Supervisors </w:t>
      </w:r>
      <w:r>
        <w:t xml:space="preserve">for approval (Per Government Code </w:t>
      </w:r>
      <w:r w:rsidR="005C39D1">
        <w:t>S</w:t>
      </w:r>
      <w:r>
        <w:t>ection</w:t>
      </w:r>
      <w:r w:rsidR="005C39D1">
        <w:t xml:space="preserve"> 51245). Applicable fees will apply.</w:t>
      </w:r>
    </w:p>
    <w:p w14:paraId="2B90165B" w14:textId="5FCBBC55" w:rsidR="000D0C5F" w:rsidRPr="0070068E" w:rsidRDefault="000D0C5F" w:rsidP="0070068E">
      <w:pPr>
        <w:ind w:left="720"/>
        <w:rPr>
          <w:i/>
          <w:iCs/>
          <w:u w:val="single"/>
        </w:rPr>
      </w:pPr>
      <w:r>
        <w:t xml:space="preserve">If a Notice of Non-renewal </w:t>
      </w:r>
      <w:r w:rsidR="008836CC">
        <w:t xml:space="preserve">is issued by the property owner for only a portion of a contract, the remaining property will </w:t>
      </w:r>
      <w:r w:rsidR="00D870BF">
        <w:t>continue to be encumbered by the existing contract</w:t>
      </w:r>
      <w:r w:rsidR="00E41564">
        <w:t>.</w:t>
      </w:r>
      <w:r w:rsidR="0070068E">
        <w:t xml:space="preserve"> </w:t>
      </w:r>
      <w:r w:rsidR="0070068E">
        <w:rPr>
          <w:i/>
          <w:iCs/>
          <w:u w:val="single"/>
        </w:rPr>
        <w:t xml:space="preserve">If </w:t>
      </w:r>
      <w:r w:rsidR="00AC11C6">
        <w:rPr>
          <w:i/>
          <w:iCs/>
          <w:u w:val="single"/>
        </w:rPr>
        <w:t xml:space="preserve">the remaining </w:t>
      </w:r>
      <w:proofErr w:type="gramStart"/>
      <w:r w:rsidR="00AC11C6">
        <w:rPr>
          <w:i/>
          <w:iCs/>
          <w:u w:val="single"/>
        </w:rPr>
        <w:t>property</w:t>
      </w:r>
      <w:proofErr w:type="gramEnd"/>
      <w:r w:rsidR="00AC11C6">
        <w:rPr>
          <w:i/>
          <w:iCs/>
          <w:u w:val="single"/>
        </w:rPr>
        <w:t xml:space="preserve"> then</w:t>
      </w:r>
      <w:r w:rsidR="0070068E">
        <w:rPr>
          <w:i/>
          <w:iCs/>
          <w:u w:val="single"/>
        </w:rPr>
        <w:t xml:space="preserve"> does not meet current requirements, a notice of non-renewal will be issued for all property under the contract.</w:t>
      </w:r>
    </w:p>
    <w:p w14:paraId="42C409F2" w14:textId="1A6F2632" w:rsidR="005C39D1" w:rsidRDefault="005C39D1" w:rsidP="0070068E">
      <w:pPr>
        <w:ind w:left="720"/>
      </w:pPr>
      <w:r>
        <w:t xml:space="preserve">The clerk of the board shall record the notice no later than 20 days after receipt of </w:t>
      </w:r>
      <w:r w:rsidRPr="000A3D71">
        <w:rPr>
          <w:strike/>
        </w:rPr>
        <w:t>or</w:t>
      </w:r>
      <w:r>
        <w:t xml:space="preserve"> </w:t>
      </w:r>
      <w:r w:rsidR="000A3D71" w:rsidRPr="000A3D71">
        <w:t>the</w:t>
      </w:r>
      <w:r w:rsidR="000A3D71">
        <w:t xml:space="preserve"> </w:t>
      </w:r>
      <w:r w:rsidRPr="000A3D71">
        <w:t>notice</w:t>
      </w:r>
      <w:r>
        <w:t xml:space="preserve"> of non-renewal.</w:t>
      </w:r>
    </w:p>
    <w:p w14:paraId="2200B4C2" w14:textId="4FE87214" w:rsidR="008F41B2" w:rsidRDefault="00F16CE2" w:rsidP="0070068E">
      <w:pPr>
        <w:ind w:left="720"/>
      </w:pPr>
      <w:r>
        <w:t>Once a Notice of Nonrenewal is recorded, the contract shall remain in effect for the balance of the period remaining since its previous renewal (9 years for a Williamson Act Contract).</w:t>
      </w:r>
    </w:p>
    <w:p w14:paraId="42CA6A98" w14:textId="024321F2" w:rsidR="0070068E" w:rsidRDefault="0070068E" w:rsidP="0070068E">
      <w:pPr>
        <w:ind w:left="720"/>
        <w:rPr>
          <w:i/>
          <w:iCs/>
          <w:u w:val="single"/>
        </w:rPr>
      </w:pPr>
      <w:r>
        <w:rPr>
          <w:i/>
          <w:iCs/>
          <w:u w:val="single"/>
        </w:rPr>
        <w:t xml:space="preserve">At the end of the 9-year non-renewal period, the county may notify the property owner of record that the contract has ended. </w:t>
      </w:r>
    </w:p>
    <w:p w14:paraId="35F1EE62" w14:textId="7AF84E86" w:rsidR="0070068E" w:rsidRDefault="0070068E" w:rsidP="0070068E">
      <w:pPr>
        <w:rPr>
          <w:i/>
          <w:iCs/>
          <w:u w:val="single"/>
        </w:rPr>
      </w:pPr>
      <w:r>
        <w:rPr>
          <w:i/>
          <w:iCs/>
          <w:u w:val="single"/>
        </w:rPr>
        <w:t>Withdrawal of Non-Renewal</w:t>
      </w:r>
    </w:p>
    <w:p w14:paraId="6F2C380E" w14:textId="391B100F" w:rsidR="0070068E" w:rsidRDefault="0070068E" w:rsidP="0070068E">
      <w:pPr>
        <w:pStyle w:val="ListParagraph"/>
        <w:numPr>
          <w:ilvl w:val="0"/>
          <w:numId w:val="35"/>
        </w:numPr>
        <w:rPr>
          <w:i/>
          <w:iCs/>
          <w:u w:val="single"/>
        </w:rPr>
      </w:pPr>
      <w:r>
        <w:rPr>
          <w:i/>
          <w:iCs/>
          <w:u w:val="single"/>
        </w:rPr>
        <w:t>Notice of Non-Renewal Issued by Landowner</w:t>
      </w:r>
    </w:p>
    <w:p w14:paraId="7A32C702" w14:textId="60C8B0E4" w:rsidR="0070068E" w:rsidRDefault="0070068E" w:rsidP="0070068E">
      <w:pPr>
        <w:pStyle w:val="ListParagraph"/>
        <w:ind w:left="720"/>
        <w:rPr>
          <w:i/>
          <w:iCs/>
          <w:u w:val="single"/>
        </w:rPr>
      </w:pPr>
      <w:proofErr w:type="gramStart"/>
      <w:r>
        <w:rPr>
          <w:i/>
          <w:iCs/>
          <w:u w:val="single"/>
        </w:rPr>
        <w:t>In order for</w:t>
      </w:r>
      <w:proofErr w:type="gramEnd"/>
      <w:r>
        <w:rPr>
          <w:i/>
          <w:iCs/>
          <w:u w:val="single"/>
        </w:rPr>
        <w:t xml:space="preserve"> a landowner to withdraw a notice of non-renewal </w:t>
      </w:r>
      <w:r w:rsidR="000D7767">
        <w:rPr>
          <w:i/>
          <w:iCs/>
          <w:u w:val="single"/>
        </w:rPr>
        <w:t>that they have</w:t>
      </w:r>
      <w:r>
        <w:rPr>
          <w:i/>
          <w:iCs/>
          <w:u w:val="single"/>
        </w:rPr>
        <w:t xml:space="preserve"> </w:t>
      </w:r>
      <w:r w:rsidR="000D7767">
        <w:rPr>
          <w:i/>
          <w:iCs/>
          <w:u w:val="single"/>
        </w:rPr>
        <w:t>served</w:t>
      </w:r>
      <w:r>
        <w:rPr>
          <w:i/>
          <w:iCs/>
          <w:u w:val="single"/>
        </w:rPr>
        <w:t xml:space="preserve"> upon the </w:t>
      </w:r>
      <w:r w:rsidR="000D7767">
        <w:rPr>
          <w:i/>
          <w:iCs/>
          <w:u w:val="single"/>
        </w:rPr>
        <w:t>County</w:t>
      </w:r>
      <w:r>
        <w:rPr>
          <w:i/>
          <w:iCs/>
          <w:u w:val="single"/>
        </w:rPr>
        <w:t xml:space="preserve">, they must complete and file with the Clerk of the Board </w:t>
      </w:r>
      <w:r>
        <w:rPr>
          <w:i/>
          <w:iCs/>
          <w:u w:val="single"/>
        </w:rPr>
        <w:lastRenderedPageBreak/>
        <w:t>of Supervisors the appropriate application form along with a copy of the recorded Notice of Non-Renewal prior to the renewal date.</w:t>
      </w:r>
    </w:p>
    <w:p w14:paraId="7D1451A1" w14:textId="5E43E025" w:rsidR="0070068E" w:rsidRDefault="0070068E" w:rsidP="0070068E">
      <w:pPr>
        <w:pStyle w:val="ListParagraph"/>
        <w:numPr>
          <w:ilvl w:val="0"/>
          <w:numId w:val="35"/>
        </w:numPr>
        <w:rPr>
          <w:i/>
          <w:iCs/>
          <w:u w:val="single"/>
        </w:rPr>
      </w:pPr>
      <w:r>
        <w:rPr>
          <w:i/>
          <w:iCs/>
          <w:u w:val="single"/>
        </w:rPr>
        <w:t>Notice of Non-Renewal Issued by the County</w:t>
      </w:r>
    </w:p>
    <w:p w14:paraId="4685810D" w14:textId="7D6E5AF4" w:rsidR="0070068E" w:rsidRPr="0070068E" w:rsidRDefault="0070068E" w:rsidP="0070068E">
      <w:pPr>
        <w:pStyle w:val="ListParagraph"/>
        <w:ind w:left="720"/>
        <w:rPr>
          <w:i/>
          <w:iCs/>
          <w:u w:val="single"/>
        </w:rPr>
      </w:pPr>
      <w:proofErr w:type="gramStart"/>
      <w:r>
        <w:rPr>
          <w:i/>
          <w:iCs/>
          <w:u w:val="single"/>
        </w:rPr>
        <w:t>In order for</w:t>
      </w:r>
      <w:proofErr w:type="gramEnd"/>
      <w:r>
        <w:rPr>
          <w:i/>
          <w:iCs/>
          <w:u w:val="single"/>
        </w:rPr>
        <w:t xml:space="preserve"> a landowner to request a </w:t>
      </w:r>
      <w:r w:rsidR="000D7767">
        <w:rPr>
          <w:i/>
          <w:iCs/>
          <w:u w:val="single"/>
        </w:rPr>
        <w:t xml:space="preserve">withdrawal of a </w:t>
      </w:r>
      <w:r>
        <w:rPr>
          <w:i/>
          <w:iCs/>
          <w:u w:val="single"/>
        </w:rPr>
        <w:t xml:space="preserve">notice of non-renewal which the </w:t>
      </w:r>
      <w:r w:rsidR="000D7767">
        <w:rPr>
          <w:i/>
          <w:iCs/>
          <w:u w:val="single"/>
        </w:rPr>
        <w:t>County served upon the landowner</w:t>
      </w:r>
      <w:r>
        <w:rPr>
          <w:i/>
          <w:iCs/>
          <w:u w:val="single"/>
        </w:rPr>
        <w:t>, they must first submit an application through the Planning Department prior to the renewal date.</w:t>
      </w:r>
      <w:r w:rsidR="000D7767">
        <w:rPr>
          <w:i/>
          <w:iCs/>
          <w:u w:val="single"/>
        </w:rPr>
        <w:t xml:space="preserve">  The application would then be presented to the Board of Supervisors.</w:t>
      </w:r>
    </w:p>
    <w:p w14:paraId="608DB96A" w14:textId="1E3524D7" w:rsidR="00F16CE2" w:rsidRDefault="00F16CE2" w:rsidP="003F0164">
      <w:pPr>
        <w:pStyle w:val="Heading3"/>
        <w:numPr>
          <w:ilvl w:val="0"/>
          <w:numId w:val="23"/>
        </w:numPr>
      </w:pPr>
      <w:bookmarkStart w:id="25" w:name="_Toc162422789"/>
      <w:r>
        <w:t>Cancellation</w:t>
      </w:r>
      <w:bookmarkEnd w:id="25"/>
    </w:p>
    <w:p w14:paraId="5278B7C4" w14:textId="36DEFCDF" w:rsidR="00F16CE2" w:rsidRDefault="00F16CE2" w:rsidP="00F16CE2">
      <w:r>
        <w:t>Only a property owner (not the County) may request cancellation of a Williamson Act contract to terminate the contract on all or a portion of the property</w:t>
      </w:r>
      <w:r w:rsidR="0070068E">
        <w:t xml:space="preserve"> </w:t>
      </w:r>
      <w:r w:rsidR="0070068E">
        <w:rPr>
          <w:i/>
          <w:iCs/>
          <w:u w:val="single"/>
        </w:rPr>
        <w:t>within that contract</w:t>
      </w:r>
      <w:r>
        <w:t xml:space="preserve">. However, cancellation may be approved only under extraordinary circumstances as provided in the California Land Conservation Act of 1965. The Board of Supervisors, following a public hearing, must make </w:t>
      </w:r>
      <w:proofErr w:type="gramStart"/>
      <w:r>
        <w:t>all of</w:t>
      </w:r>
      <w:proofErr w:type="gramEnd"/>
      <w:r>
        <w:t xml:space="preserve"> the findings under one of the following two sets of determination to approve a cancellation request:</w:t>
      </w:r>
    </w:p>
    <w:p w14:paraId="2A0535E8" w14:textId="08CAD2F5" w:rsidR="00F16CE2" w:rsidRDefault="00F16CE2" w:rsidP="003F0164">
      <w:pPr>
        <w:pStyle w:val="ListParagraph"/>
        <w:numPr>
          <w:ilvl w:val="0"/>
          <w:numId w:val="13"/>
        </w:numPr>
      </w:pPr>
      <w:r>
        <w:t>The cancellation is consistent with the purposes of the California Land Conservation Act of 1965 as evidenced by the following:</w:t>
      </w:r>
    </w:p>
    <w:p w14:paraId="6BE192C3" w14:textId="79B84481" w:rsidR="00F16CE2" w:rsidRDefault="00F16CE2" w:rsidP="003F0164">
      <w:pPr>
        <w:pStyle w:val="ListParagraph"/>
        <w:numPr>
          <w:ilvl w:val="0"/>
          <w:numId w:val="14"/>
        </w:numPr>
        <w:ind w:left="1080"/>
      </w:pPr>
      <w:r>
        <w:t>A Notice of Non</w:t>
      </w:r>
      <w:r w:rsidR="0070068E">
        <w:t>-R</w:t>
      </w:r>
      <w:r>
        <w:t xml:space="preserve">enewal has been </w:t>
      </w:r>
      <w:proofErr w:type="gramStart"/>
      <w:r>
        <w:t>served;</w:t>
      </w:r>
      <w:proofErr w:type="gramEnd"/>
    </w:p>
    <w:p w14:paraId="6687A859" w14:textId="2FDF924F" w:rsidR="00F16CE2" w:rsidRDefault="00F16CE2" w:rsidP="003F0164">
      <w:pPr>
        <w:pStyle w:val="ListParagraph"/>
        <w:numPr>
          <w:ilvl w:val="0"/>
          <w:numId w:val="14"/>
        </w:numPr>
        <w:ind w:left="1080"/>
      </w:pPr>
      <w:r>
        <w:t xml:space="preserve">Cancellation is not likely to result in the removal of adjacent lands from agricultural </w:t>
      </w:r>
      <w:proofErr w:type="gramStart"/>
      <w:r>
        <w:t>use;</w:t>
      </w:r>
      <w:proofErr w:type="gramEnd"/>
    </w:p>
    <w:p w14:paraId="58C8848F" w14:textId="42B62B5A" w:rsidR="00F16CE2" w:rsidRDefault="00F16CE2" w:rsidP="003F0164">
      <w:pPr>
        <w:pStyle w:val="ListParagraph"/>
        <w:numPr>
          <w:ilvl w:val="0"/>
          <w:numId w:val="14"/>
        </w:numPr>
        <w:ind w:left="1080"/>
      </w:pPr>
      <w:r>
        <w:t xml:space="preserve">Alternative uses are consistent with the Siskiyou County General </w:t>
      </w:r>
      <w:proofErr w:type="gramStart"/>
      <w:r>
        <w:t>Plan;</w:t>
      </w:r>
      <w:proofErr w:type="gramEnd"/>
    </w:p>
    <w:p w14:paraId="470411F4" w14:textId="356E9E66" w:rsidR="00F16CE2" w:rsidRDefault="00F16CE2" w:rsidP="003F0164">
      <w:pPr>
        <w:pStyle w:val="ListParagraph"/>
        <w:numPr>
          <w:ilvl w:val="0"/>
          <w:numId w:val="14"/>
        </w:numPr>
        <w:ind w:left="1080"/>
      </w:pPr>
      <w:r>
        <w:t xml:space="preserve">Cancellation will not result in discontinuous patterns of urban </w:t>
      </w:r>
      <w:proofErr w:type="gramStart"/>
      <w:r>
        <w:t>development;</w:t>
      </w:r>
      <w:proofErr w:type="gramEnd"/>
    </w:p>
    <w:p w14:paraId="42CF63E4" w14:textId="7D62B4E6" w:rsidR="00F16CE2" w:rsidRDefault="00F16CE2" w:rsidP="003F0164">
      <w:pPr>
        <w:pStyle w:val="ListParagraph"/>
        <w:numPr>
          <w:ilvl w:val="0"/>
          <w:numId w:val="14"/>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3F0164">
      <w:pPr>
        <w:pStyle w:val="ListParagraph"/>
        <w:numPr>
          <w:ilvl w:val="0"/>
          <w:numId w:val="13"/>
        </w:numPr>
      </w:pPr>
      <w:r>
        <w:t>The cancellation is in the public interest as evidenced by the following:</w:t>
      </w:r>
    </w:p>
    <w:p w14:paraId="1531427D" w14:textId="08962725" w:rsidR="00F16CE2" w:rsidRDefault="00F16CE2" w:rsidP="003F0164">
      <w:pPr>
        <w:pStyle w:val="ListParagraph"/>
        <w:numPr>
          <w:ilvl w:val="0"/>
          <w:numId w:val="15"/>
        </w:numPr>
        <w:ind w:left="1080"/>
      </w:pPr>
      <w:r>
        <w:t xml:space="preserve">Other public concerns substantially outweigh the objectives of the California Land Conservation Act of </w:t>
      </w:r>
      <w:proofErr w:type="gramStart"/>
      <w:r>
        <w:t>1965;</w:t>
      </w:r>
      <w:proofErr w:type="gramEnd"/>
    </w:p>
    <w:p w14:paraId="5F1840DA" w14:textId="37F95A01" w:rsidR="00F16CE2" w:rsidRDefault="00F16CE2" w:rsidP="003F0164">
      <w:pPr>
        <w:pStyle w:val="ListParagraph"/>
        <w:numPr>
          <w:ilvl w:val="0"/>
          <w:numId w:val="15"/>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F16CE2">
      <w:r>
        <w:t xml:space="preserve">In the case of either alternative, the uneconomic character of an existing agricultural use shall not by itself be sufficient reason for cancellation of the contract. The uneconomic </w:t>
      </w:r>
      <w:r>
        <w:lastRenderedPageBreak/>
        <w:t>character of the existing use may be considered only if there is no other reasonable or comparable agricultural use for the land.</w:t>
      </w:r>
    </w:p>
    <w:p w14:paraId="21C60DC3" w14:textId="53C76D58" w:rsidR="00F16CE2"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F0164">
      <w:pPr>
        <w:pStyle w:val="Heading3"/>
        <w:numPr>
          <w:ilvl w:val="0"/>
          <w:numId w:val="23"/>
        </w:numPr>
      </w:pPr>
      <w:bookmarkStart w:id="26" w:name="_Toc162422790"/>
      <w:r w:rsidRPr="003F0164">
        <w:t>Annexation</w:t>
      </w:r>
      <w:bookmarkEnd w:id="26"/>
    </w:p>
    <w:p w14:paraId="72094CD2" w14:textId="2CBF4B8C" w:rsidR="00064D7C" w:rsidRDefault="00064D7C" w:rsidP="00F16CE2">
      <w:r w:rsidRPr="00064D7C">
        <w:t>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prior to January 1, 1991, is valid only if there is a record of the filing of the protest and the protest identifies the specific affected contract and subject parcel.</w:t>
      </w:r>
    </w:p>
    <w:p w14:paraId="41C1FABF" w14:textId="4D87CF05" w:rsidR="00064D7C" w:rsidRDefault="00064D7C" w:rsidP="003F0164">
      <w:pPr>
        <w:pStyle w:val="Heading3"/>
        <w:numPr>
          <w:ilvl w:val="0"/>
          <w:numId w:val="23"/>
        </w:numPr>
      </w:pPr>
      <w:bookmarkStart w:id="27" w:name="_Toc162422791"/>
      <w:r>
        <w:t>Public Acquisition</w:t>
      </w:r>
      <w:bookmarkEnd w:id="27"/>
    </w:p>
    <w:p w14:paraId="0E55A012" w14:textId="79DD9F82" w:rsidR="00DB24C9" w:rsidRDefault="00064D7C" w:rsidP="00DB24C9">
      <w:r w:rsidRPr="00064D7C">
        <w:t>Land conservation contracts become void for land that is acquired by a federal, state or local government agency for necessary public uses and facilities. The California Land Conservation Act of 1965 contains policies and restrictions to avoid public acquisition of lands in agricultural preserves, with special emphasis on restricting of land subject to land conservation contracts or containing prime agricultural land. State and local government agencies are required to refer proposals to acquire land in agricultural preserves to the State Department of Conservation for review and response prior to acquisition.</w:t>
      </w:r>
    </w:p>
    <w:p w14:paraId="463D2FAB" w14:textId="7C16A35E" w:rsidR="00AF6233" w:rsidRPr="002D0D51" w:rsidRDefault="00343C92" w:rsidP="002D0D51">
      <w:pPr>
        <w:pStyle w:val="Heading2"/>
        <w:numPr>
          <w:ilvl w:val="0"/>
          <w:numId w:val="22"/>
        </w:numPr>
        <w:ind w:hanging="720"/>
        <w:rPr>
          <w:sz w:val="24"/>
          <w:szCs w:val="24"/>
        </w:rPr>
      </w:pPr>
      <w:bookmarkStart w:id="28" w:name="_Toc162422792"/>
      <w:r w:rsidRPr="002D0D51">
        <w:rPr>
          <w:sz w:val="24"/>
          <w:szCs w:val="24"/>
        </w:rPr>
        <w:t>Disestablishment</w:t>
      </w:r>
      <w:r w:rsidR="00AB4AC3" w:rsidRPr="002D0D51">
        <w:rPr>
          <w:sz w:val="24"/>
          <w:szCs w:val="24"/>
        </w:rPr>
        <w:t xml:space="preserve"> of </w:t>
      </w:r>
      <w:r w:rsidR="000A3D71">
        <w:rPr>
          <w:i/>
          <w:iCs w:val="0"/>
          <w:sz w:val="24"/>
          <w:szCs w:val="24"/>
          <w:u w:val="single"/>
        </w:rPr>
        <w:t xml:space="preserve">Property Within </w:t>
      </w:r>
      <w:proofErr w:type="gramStart"/>
      <w:r w:rsidR="000A3D71">
        <w:rPr>
          <w:i/>
          <w:iCs w:val="0"/>
          <w:sz w:val="24"/>
          <w:szCs w:val="24"/>
          <w:u w:val="single"/>
        </w:rPr>
        <w:t xml:space="preserve">the </w:t>
      </w:r>
      <w:r w:rsidR="00AB4AC3" w:rsidRPr="002D0D51">
        <w:rPr>
          <w:sz w:val="24"/>
          <w:szCs w:val="24"/>
        </w:rPr>
        <w:t>Agricultural</w:t>
      </w:r>
      <w:proofErr w:type="gramEnd"/>
      <w:r w:rsidR="00AB4AC3" w:rsidRPr="002D0D51">
        <w:rPr>
          <w:sz w:val="24"/>
          <w:szCs w:val="24"/>
        </w:rPr>
        <w:t xml:space="preserve"> Preserve</w:t>
      </w:r>
      <w:r w:rsidR="00AB4AC3" w:rsidRPr="000A3D71">
        <w:rPr>
          <w:strike/>
          <w:sz w:val="24"/>
          <w:szCs w:val="24"/>
        </w:rPr>
        <w:t>s</w:t>
      </w:r>
      <w:r w:rsidR="00AB4AC3" w:rsidRPr="002D0D51">
        <w:rPr>
          <w:sz w:val="24"/>
          <w:szCs w:val="24"/>
        </w:rPr>
        <w:t>.</w:t>
      </w:r>
      <w:bookmarkEnd w:id="28"/>
    </w:p>
    <w:p w14:paraId="639BDF0A" w14:textId="7ED7860C" w:rsidR="00343C92" w:rsidRPr="00DB24C9" w:rsidRDefault="006D4B59" w:rsidP="00AF4C33">
      <w:pPr>
        <w:ind w:right="-324"/>
      </w:pPr>
      <w:r>
        <w:t>Upon termination of a contract</w:t>
      </w:r>
      <w:r w:rsidR="007F768A">
        <w:t>,</w:t>
      </w:r>
      <w:r w:rsidR="002556F5">
        <w:t xml:space="preserve"> the County </w:t>
      </w:r>
      <w:r w:rsidR="00592EB1">
        <w:t xml:space="preserve">may </w:t>
      </w:r>
      <w:r w:rsidR="00817BEF" w:rsidRPr="000A3D71">
        <w:rPr>
          <w:strike/>
        </w:rPr>
        <w:t>disestablish or</w:t>
      </w:r>
      <w:r w:rsidR="00817BEF">
        <w:t xml:space="preserve"> alter the boundary of the agricultural preserve </w:t>
      </w:r>
      <w:r w:rsidR="003236BE" w:rsidRPr="000A3D71">
        <w:rPr>
          <w:strike/>
        </w:rPr>
        <w:t>of which the contracted property is in</w:t>
      </w:r>
      <w:r w:rsidR="007F768A" w:rsidRPr="000A3D71">
        <w:rPr>
          <w:strike/>
        </w:rPr>
        <w:t>,</w:t>
      </w:r>
      <w:r w:rsidR="007F768A">
        <w:t xml:space="preserve"> thus removing the </w:t>
      </w:r>
      <w:r w:rsidR="008A581D">
        <w:t>property from</w:t>
      </w:r>
      <w:r w:rsidR="000A3D71">
        <w:rPr>
          <w:i/>
          <w:iCs/>
          <w:u w:val="single"/>
        </w:rPr>
        <w:t xml:space="preserve"> the</w:t>
      </w:r>
      <w:r w:rsidR="008A581D">
        <w:t xml:space="preserve"> Agricultural Preserve</w:t>
      </w:r>
      <w:r w:rsidR="00234C49">
        <w:t xml:space="preserve"> </w:t>
      </w:r>
      <w:r w:rsidR="00234C49" w:rsidRPr="00234C49">
        <w:rPr>
          <w:i/>
          <w:iCs/>
          <w:u w:val="single"/>
        </w:rPr>
        <w:t xml:space="preserve">(Pursuant to Government Code </w:t>
      </w:r>
      <w:r w:rsidR="00234C49" w:rsidRPr="00234C49">
        <w:rPr>
          <w:rFonts w:cs="Arial"/>
          <w:i/>
          <w:iCs/>
          <w:u w:val="single"/>
        </w:rPr>
        <w:t>§</w:t>
      </w:r>
      <w:r w:rsidR="00234C49" w:rsidRPr="00234C49">
        <w:rPr>
          <w:i/>
          <w:iCs/>
          <w:u w:val="single"/>
        </w:rPr>
        <w:t xml:space="preserve"> 51236)</w:t>
      </w:r>
      <w:r w:rsidRPr="00234C49">
        <w:rPr>
          <w:i/>
          <w:iCs/>
        </w:rPr>
        <w:t>.</w:t>
      </w:r>
    </w:p>
    <w:sectPr w:rsidR="00343C92" w:rsidRPr="00DB24C9" w:rsidSect="00AF4C33">
      <w:headerReference w:type="default" r:id="rId16"/>
      <w:footerReference w:type="default" r:id="rId17"/>
      <w:pgSz w:w="12240" w:h="15840"/>
      <w:pgMar w:top="144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4A15" w14:textId="77777777" w:rsidR="00996B2C" w:rsidRDefault="00996B2C" w:rsidP="00EC76BB">
      <w:pPr>
        <w:spacing w:before="0" w:after="0" w:line="240" w:lineRule="auto"/>
      </w:pPr>
      <w:r>
        <w:separator/>
      </w:r>
    </w:p>
  </w:endnote>
  <w:endnote w:type="continuationSeparator" w:id="0">
    <w:p w14:paraId="6781F720" w14:textId="77777777" w:rsidR="00996B2C" w:rsidRDefault="00996B2C"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2B58" w14:textId="0754CDE3" w:rsidR="007355FE" w:rsidRPr="00CF06C6" w:rsidRDefault="007355FE" w:rsidP="00EC76BB">
    <w:pPr>
      <w:pStyle w:val="Footer"/>
      <w:jc w:val="center"/>
      <w:rPr>
        <w:sz w:val="22"/>
        <w:szCs w:val="22"/>
      </w:rPr>
    </w:pPr>
    <w:r w:rsidRPr="00EC76BB">
      <w:rPr>
        <w:sz w:val="22"/>
        <w:szCs w:val="22"/>
      </w:rPr>
      <w:t xml:space="preserve">Amended on </w:t>
    </w:r>
    <w:r w:rsidRPr="00CF06C6">
      <w:rPr>
        <w:strike/>
        <w:sz w:val="22"/>
        <w:szCs w:val="22"/>
      </w:rPr>
      <w:t xml:space="preserve">September 15, </w:t>
    </w:r>
    <w:proofErr w:type="gramStart"/>
    <w:r w:rsidRPr="00CF06C6">
      <w:rPr>
        <w:strike/>
        <w:sz w:val="22"/>
        <w:szCs w:val="22"/>
      </w:rPr>
      <w:t>2020</w:t>
    </w:r>
    <w:proofErr w:type="gramEnd"/>
    <w:r w:rsidR="00CF06C6">
      <w:rPr>
        <w:strike/>
        <w:sz w:val="22"/>
        <w:szCs w:val="22"/>
      </w:rPr>
      <w:t xml:space="preserve"> </w:t>
    </w:r>
    <w:r w:rsidR="00CF06C6">
      <w:rPr>
        <w:sz w:val="22"/>
        <w:szCs w:val="22"/>
      </w:rPr>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E6B" w14:textId="36951B7D" w:rsidR="007355FE" w:rsidRPr="00F67199" w:rsidRDefault="007355FE" w:rsidP="000148FB">
    <w:pPr>
      <w:pStyle w:val="Footer"/>
      <w:tabs>
        <w:tab w:val="clear" w:pos="4680"/>
        <w:tab w:val="clear" w:pos="9360"/>
        <w:tab w:val="right" w:pos="9180"/>
      </w:tabs>
      <w:rPr>
        <w:sz w:val="22"/>
        <w:szCs w:val="22"/>
      </w:rPr>
    </w:pPr>
    <w:r w:rsidRPr="00EC76BB">
      <w:rPr>
        <w:sz w:val="22"/>
        <w:szCs w:val="22"/>
      </w:rPr>
      <w:t xml:space="preserve">Amended on </w:t>
    </w:r>
    <w:r w:rsidR="004027F4" w:rsidRPr="00324F4A">
      <w:rPr>
        <w:strike/>
        <w:sz w:val="22"/>
        <w:szCs w:val="22"/>
      </w:rPr>
      <w:t>December 13</w:t>
    </w:r>
    <w:r w:rsidR="00BA4AF7" w:rsidRPr="00324F4A">
      <w:rPr>
        <w:strike/>
        <w:sz w:val="22"/>
        <w:szCs w:val="22"/>
      </w:rPr>
      <w:t>,</w:t>
    </w:r>
    <w:r w:rsidRPr="00324F4A">
      <w:rPr>
        <w:strike/>
        <w:sz w:val="22"/>
        <w:szCs w:val="22"/>
      </w:rPr>
      <w:t xml:space="preserve"> </w:t>
    </w:r>
    <w:proofErr w:type="gramStart"/>
    <w:r w:rsidRPr="00324F4A">
      <w:rPr>
        <w:strike/>
        <w:sz w:val="22"/>
        <w:szCs w:val="22"/>
      </w:rPr>
      <w:t>2022</w:t>
    </w:r>
    <w:proofErr w:type="gramEnd"/>
    <w:r w:rsidR="00324F4A">
      <w:rPr>
        <w:sz w:val="22"/>
        <w:szCs w:val="22"/>
      </w:rPr>
      <w:t xml:space="preserve"> </w:t>
    </w:r>
    <w:r w:rsidR="00324F4A">
      <w:rPr>
        <w:i/>
        <w:iCs/>
        <w:sz w:val="22"/>
        <w:szCs w:val="22"/>
        <w:u w:val="single"/>
      </w:rPr>
      <w:t>DATE</w:t>
    </w:r>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2</w:t>
    </w:r>
    <w:r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B3E2" w14:textId="5729219B" w:rsidR="007355FE" w:rsidRPr="00FE1B4A" w:rsidRDefault="007355FE" w:rsidP="00FE1B4A">
    <w:pPr>
      <w:pStyle w:val="Footer"/>
      <w:tabs>
        <w:tab w:val="clear" w:pos="4680"/>
        <w:tab w:val="clear" w:pos="9360"/>
        <w:tab w:val="right" w:pos="9180"/>
      </w:tabs>
      <w:rPr>
        <w:sz w:val="22"/>
        <w:szCs w:val="22"/>
      </w:rPr>
    </w:pPr>
    <w:r w:rsidRPr="00EC76BB">
      <w:rPr>
        <w:sz w:val="22"/>
        <w:szCs w:val="22"/>
      </w:rPr>
      <w:t>Amended on</w:t>
    </w:r>
    <w:r>
      <w:rPr>
        <w:sz w:val="22"/>
        <w:szCs w:val="22"/>
      </w:rPr>
      <w:t xml:space="preserve"> </w:t>
    </w:r>
    <w:r w:rsidR="00240158" w:rsidRPr="00324F4A">
      <w:rPr>
        <w:strike/>
        <w:sz w:val="22"/>
        <w:szCs w:val="22"/>
      </w:rPr>
      <w:t>December 13</w:t>
    </w:r>
    <w:r w:rsidRPr="00324F4A">
      <w:rPr>
        <w:strike/>
        <w:sz w:val="22"/>
        <w:szCs w:val="22"/>
      </w:rPr>
      <w:t xml:space="preserve">, </w:t>
    </w:r>
    <w:proofErr w:type="gramStart"/>
    <w:r w:rsidRPr="00324F4A">
      <w:rPr>
        <w:strike/>
        <w:sz w:val="22"/>
        <w:szCs w:val="22"/>
      </w:rPr>
      <w:t>2022</w:t>
    </w:r>
    <w:proofErr w:type="gramEnd"/>
    <w:r>
      <w:rPr>
        <w:sz w:val="22"/>
        <w:szCs w:val="22"/>
      </w:rPr>
      <w:tab/>
    </w:r>
    <w:r w:rsidRPr="000148FB">
      <w:rPr>
        <w:sz w:val="22"/>
        <w:szCs w:val="22"/>
      </w:rPr>
      <w:fldChar w:fldCharType="begin"/>
    </w:r>
    <w:r w:rsidRPr="000148FB">
      <w:rPr>
        <w:sz w:val="22"/>
        <w:szCs w:val="22"/>
      </w:rPr>
      <w:instrText xml:space="preserve"> PAGE   \* MERGEFORMAT </w:instrText>
    </w:r>
    <w:r w:rsidRPr="000148FB">
      <w:rPr>
        <w:sz w:val="22"/>
        <w:szCs w:val="22"/>
      </w:rPr>
      <w:fldChar w:fldCharType="separate"/>
    </w:r>
    <w:r w:rsidR="00CE1D3C">
      <w:rPr>
        <w:noProof/>
        <w:sz w:val="22"/>
        <w:szCs w:val="22"/>
      </w:rPr>
      <w:t>18</w:t>
    </w:r>
    <w:r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C810" w14:textId="77777777" w:rsidR="00996B2C" w:rsidRDefault="00996B2C" w:rsidP="00EC76BB">
      <w:pPr>
        <w:spacing w:before="0" w:after="0" w:line="240" w:lineRule="auto"/>
      </w:pPr>
      <w:r>
        <w:separator/>
      </w:r>
    </w:p>
  </w:footnote>
  <w:footnote w:type="continuationSeparator" w:id="0">
    <w:p w14:paraId="6043B8FE" w14:textId="77777777" w:rsidR="00996B2C" w:rsidRDefault="00996B2C" w:rsidP="00EC76BB">
      <w:pPr>
        <w:spacing w:before="0" w:after="0" w:line="240" w:lineRule="auto"/>
      </w:pPr>
      <w:r>
        <w:continuationSeparator/>
      </w:r>
    </w:p>
  </w:footnote>
  <w:footnote w:id="1">
    <w:p w14:paraId="58BBC706" w14:textId="4516AD7B" w:rsidR="007355FE" w:rsidRDefault="007355FE">
      <w:pPr>
        <w:pStyle w:val="FootnoteText"/>
      </w:pPr>
      <w:r>
        <w:rPr>
          <w:rStyle w:val="FootnoteReference"/>
        </w:rPr>
        <w:footnoteRef/>
      </w:r>
      <w:r>
        <w:t xml:space="preserve"> </w:t>
      </w:r>
      <w:r w:rsidR="009F343F">
        <w:rPr>
          <w:i/>
          <w:iCs/>
          <w:u w:val="single"/>
        </w:rPr>
        <w:t xml:space="preserve">A significant increase would be considered acreage of 2.5% of the contracted property, not to exceed 25 acres or as </w:t>
      </w:r>
      <w:r w:rsidRPr="009F343F">
        <w:rPr>
          <w:strike/>
        </w:rPr>
        <w:t>As</w:t>
      </w:r>
      <w:r>
        <w:t xml:space="preserve"> determined by the Board of Supervisors and advised by the Administrator on a case-by-case basis. </w:t>
      </w:r>
    </w:p>
  </w:footnote>
  <w:footnote w:id="2">
    <w:p w14:paraId="4B84EB20" w14:textId="73EEAF2F" w:rsidR="007355FE" w:rsidRPr="006A0D14" w:rsidRDefault="007355FE" w:rsidP="000076BB">
      <w:pPr>
        <w:rPr>
          <w:sz w:val="20"/>
          <w:szCs w:val="20"/>
        </w:rPr>
      </w:pPr>
      <w:r w:rsidRPr="006A0D14">
        <w:rPr>
          <w:sz w:val="20"/>
          <w:szCs w:val="20"/>
        </w:rPr>
        <w:footnoteRef/>
      </w:r>
      <w:r w:rsidRPr="006A0D14">
        <w:rPr>
          <w:sz w:val="20"/>
          <w:szCs w:val="20"/>
        </w:rPr>
        <w:t xml:space="preserve"> Property is evaluated by legally established parcel. A legal parcel may consist of one or more Tax Parcels. </w:t>
      </w:r>
    </w:p>
    <w:p w14:paraId="03AC1B3C" w14:textId="453D1B3E" w:rsidR="007355FE" w:rsidRDefault="007355FE">
      <w:pPr>
        <w:pStyle w:val="FootnoteText"/>
      </w:pPr>
    </w:p>
  </w:footnote>
  <w:footnote w:id="3">
    <w:p w14:paraId="2600531F" w14:textId="202978F3" w:rsidR="007355FE" w:rsidRDefault="007355FE">
      <w:pPr>
        <w:pStyle w:val="FootnoteText"/>
      </w:pPr>
      <w:r>
        <w:rPr>
          <w:rStyle w:val="FootnoteReference"/>
        </w:rPr>
        <w:footnoteRef/>
      </w:r>
      <w:r>
        <w:t xml:space="preserve"> “Agricultural Use” which state law defines as “Use of the land for the purpose of producing an agricultural commodity for commercial purposes.” (Government Code Section 51201(b))</w:t>
      </w:r>
    </w:p>
  </w:footnote>
  <w:footnote w:id="4">
    <w:p w14:paraId="512B2ED5" w14:textId="5E2D6E9A" w:rsidR="00586419" w:rsidRDefault="00586419" w:rsidP="00586419">
      <w:pPr>
        <w:pStyle w:val="FootnoteText"/>
      </w:pPr>
      <w:r w:rsidRPr="00CF06C6">
        <w:rPr>
          <w:rStyle w:val="FootnoteReference"/>
          <w:strike/>
        </w:rPr>
        <w:footnoteRef/>
      </w:r>
      <w:r w:rsidRPr="00CF06C6">
        <w:rPr>
          <w:strike/>
        </w:rPr>
        <w:t xml:space="preserve"> “</w:t>
      </w:r>
      <w:r w:rsidR="007E2743" w:rsidRPr="00CF06C6">
        <w:rPr>
          <w:strike/>
        </w:rPr>
        <w:t xml:space="preserve">Timber Processing Facility” is defined as a facility that </w:t>
      </w:r>
      <w:r w:rsidR="007C2F0B" w:rsidRPr="00CF06C6">
        <w:rPr>
          <w:strike/>
        </w:rPr>
        <w:t>processes bulk wood/salvage timber nearby derived from public or private timber lands for the purpose of size reduction and associated package (i.e., firewood, rough cut lumber, chips biomass) for personal use or sale.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6528" w14:textId="77777777" w:rsidR="007355FE" w:rsidRDefault="00735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F047" w14:textId="77777777" w:rsidR="007355FE" w:rsidRDefault="00735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1F098" w14:textId="77777777" w:rsidR="007355FE" w:rsidRPr="00FE1B4A" w:rsidRDefault="007355FE"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BD6"/>
    <w:multiLevelType w:val="hybridMultilevel"/>
    <w:tmpl w:val="53728FEE"/>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77299"/>
    <w:multiLevelType w:val="hybridMultilevel"/>
    <w:tmpl w:val="07280BF8"/>
    <w:lvl w:ilvl="0" w:tplc="6F044D4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A2CD8"/>
    <w:multiLevelType w:val="hybridMultilevel"/>
    <w:tmpl w:val="027A663A"/>
    <w:lvl w:ilvl="0" w:tplc="2BEC6CA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57AD8"/>
    <w:multiLevelType w:val="hybridMultilevel"/>
    <w:tmpl w:val="94A4C572"/>
    <w:lvl w:ilvl="0" w:tplc="0409000F">
      <w:start w:val="1"/>
      <w:numFmt w:val="decimal"/>
      <w:lvlText w:val="%1."/>
      <w:lvlJc w:val="left"/>
      <w:pPr>
        <w:ind w:left="720" w:hanging="360"/>
      </w:pPr>
    </w:lvl>
    <w:lvl w:ilvl="1" w:tplc="5F549D86">
      <w:start w:val="1"/>
      <w:numFmt w:val="decimal"/>
      <w:lvlText w:val="%2."/>
      <w:lvlJc w:val="left"/>
      <w:pPr>
        <w:ind w:left="81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92EB3"/>
    <w:multiLevelType w:val="hybridMultilevel"/>
    <w:tmpl w:val="9DF06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55787"/>
    <w:multiLevelType w:val="hybridMultilevel"/>
    <w:tmpl w:val="1F86E3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275E78"/>
    <w:multiLevelType w:val="hybridMultilevel"/>
    <w:tmpl w:val="A5BA5D40"/>
    <w:lvl w:ilvl="0" w:tplc="EEA83AA8">
      <w:start w:val="1"/>
      <w:numFmt w:val="upperLetter"/>
      <w:lvlText w:val="%1."/>
      <w:lvlJc w:val="left"/>
      <w:pPr>
        <w:ind w:left="720" w:hanging="360"/>
      </w:pPr>
      <w:rPr>
        <w:rFonts w:hint="default"/>
        <w:b/>
        <w:bCs/>
        <w:strike/>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83BC6"/>
    <w:multiLevelType w:val="hybridMultilevel"/>
    <w:tmpl w:val="C03A0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013D95"/>
    <w:multiLevelType w:val="hybridMultilevel"/>
    <w:tmpl w:val="A656B32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1608C3"/>
    <w:multiLevelType w:val="hybridMultilevel"/>
    <w:tmpl w:val="0C06A31A"/>
    <w:lvl w:ilvl="0" w:tplc="8BFCE34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464988">
    <w:abstractNumId w:val="7"/>
  </w:num>
  <w:num w:numId="2" w16cid:durableId="885063695">
    <w:abstractNumId w:val="27"/>
  </w:num>
  <w:num w:numId="3" w16cid:durableId="1579095589">
    <w:abstractNumId w:val="24"/>
  </w:num>
  <w:num w:numId="4" w16cid:durableId="358359660">
    <w:abstractNumId w:val="14"/>
  </w:num>
  <w:num w:numId="5" w16cid:durableId="139156346">
    <w:abstractNumId w:val="18"/>
  </w:num>
  <w:num w:numId="6" w16cid:durableId="311568531">
    <w:abstractNumId w:val="11"/>
  </w:num>
  <w:num w:numId="7" w16cid:durableId="422603530">
    <w:abstractNumId w:val="15"/>
  </w:num>
  <w:num w:numId="8" w16cid:durableId="185406797">
    <w:abstractNumId w:val="29"/>
  </w:num>
  <w:num w:numId="9" w16cid:durableId="758866822">
    <w:abstractNumId w:val="33"/>
  </w:num>
  <w:num w:numId="10" w16cid:durableId="953826867">
    <w:abstractNumId w:val="26"/>
  </w:num>
  <w:num w:numId="11" w16cid:durableId="1478718172">
    <w:abstractNumId w:val="17"/>
  </w:num>
  <w:num w:numId="12" w16cid:durableId="507793160">
    <w:abstractNumId w:val="10"/>
  </w:num>
  <w:num w:numId="13" w16cid:durableId="411001967">
    <w:abstractNumId w:val="21"/>
  </w:num>
  <w:num w:numId="14" w16cid:durableId="1483233983">
    <w:abstractNumId w:val="3"/>
  </w:num>
  <w:num w:numId="15" w16cid:durableId="637952651">
    <w:abstractNumId w:val="2"/>
  </w:num>
  <w:num w:numId="16" w16cid:durableId="137304839">
    <w:abstractNumId w:val="30"/>
  </w:num>
  <w:num w:numId="17" w16cid:durableId="19746759">
    <w:abstractNumId w:val="32"/>
  </w:num>
  <w:num w:numId="18" w16cid:durableId="1040932198">
    <w:abstractNumId w:val="13"/>
  </w:num>
  <w:num w:numId="19" w16cid:durableId="330111634">
    <w:abstractNumId w:val="19"/>
  </w:num>
  <w:num w:numId="20" w16cid:durableId="167527682">
    <w:abstractNumId w:val="5"/>
  </w:num>
  <w:num w:numId="21" w16cid:durableId="1808275694">
    <w:abstractNumId w:val="28"/>
  </w:num>
  <w:num w:numId="22" w16cid:durableId="1441489796">
    <w:abstractNumId w:val="12"/>
  </w:num>
  <w:num w:numId="23" w16cid:durableId="1809660357">
    <w:abstractNumId w:val="0"/>
  </w:num>
  <w:num w:numId="24" w16cid:durableId="5793801">
    <w:abstractNumId w:val="16"/>
  </w:num>
  <w:num w:numId="25" w16cid:durableId="2103524486">
    <w:abstractNumId w:val="4"/>
  </w:num>
  <w:num w:numId="26" w16cid:durableId="306059012">
    <w:abstractNumId w:val="20"/>
  </w:num>
  <w:num w:numId="27" w16cid:durableId="464011781">
    <w:abstractNumId w:val="9"/>
  </w:num>
  <w:num w:numId="28" w16cid:durableId="410932318">
    <w:abstractNumId w:val="1"/>
  </w:num>
  <w:num w:numId="29" w16cid:durableId="456875230">
    <w:abstractNumId w:val="31"/>
  </w:num>
  <w:num w:numId="30" w16cid:durableId="132911038">
    <w:abstractNumId w:val="6"/>
  </w:num>
  <w:num w:numId="31" w16cid:durableId="791483722">
    <w:abstractNumId w:val="23"/>
  </w:num>
  <w:num w:numId="32" w16cid:durableId="214851547">
    <w:abstractNumId w:val="8"/>
  </w:num>
  <w:num w:numId="33" w16cid:durableId="1138959033">
    <w:abstractNumId w:val="35"/>
  </w:num>
  <w:num w:numId="34" w16cid:durableId="92478448">
    <w:abstractNumId w:val="34"/>
  </w:num>
  <w:num w:numId="35" w16cid:durableId="809977947">
    <w:abstractNumId w:val="36"/>
  </w:num>
  <w:num w:numId="36" w16cid:durableId="1017200415">
    <w:abstractNumId w:val="25"/>
  </w:num>
  <w:num w:numId="37" w16cid:durableId="41027735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9B"/>
    <w:rsid w:val="000045BF"/>
    <w:rsid w:val="00004A2F"/>
    <w:rsid w:val="00006873"/>
    <w:rsid w:val="0000719F"/>
    <w:rsid w:val="000076BB"/>
    <w:rsid w:val="000148FB"/>
    <w:rsid w:val="00017814"/>
    <w:rsid w:val="000249D9"/>
    <w:rsid w:val="00027D2A"/>
    <w:rsid w:val="0003129A"/>
    <w:rsid w:val="00041530"/>
    <w:rsid w:val="000567BA"/>
    <w:rsid w:val="00064D7C"/>
    <w:rsid w:val="000658FF"/>
    <w:rsid w:val="000758B9"/>
    <w:rsid w:val="00094E19"/>
    <w:rsid w:val="000A0FCD"/>
    <w:rsid w:val="000A3D71"/>
    <w:rsid w:val="000B121B"/>
    <w:rsid w:val="000B1B0D"/>
    <w:rsid w:val="000C26F6"/>
    <w:rsid w:val="000D0C5F"/>
    <w:rsid w:val="000D236F"/>
    <w:rsid w:val="000D7767"/>
    <w:rsid w:val="000F1A6E"/>
    <w:rsid w:val="000F258F"/>
    <w:rsid w:val="000F2DB8"/>
    <w:rsid w:val="000F524A"/>
    <w:rsid w:val="000F65D3"/>
    <w:rsid w:val="000F6AA2"/>
    <w:rsid w:val="00107352"/>
    <w:rsid w:val="001329A3"/>
    <w:rsid w:val="001340DF"/>
    <w:rsid w:val="0013544F"/>
    <w:rsid w:val="00140BCD"/>
    <w:rsid w:val="0016325F"/>
    <w:rsid w:val="00170770"/>
    <w:rsid w:val="001744BD"/>
    <w:rsid w:val="001812C7"/>
    <w:rsid w:val="00197D1F"/>
    <w:rsid w:val="001A21AC"/>
    <w:rsid w:val="001A2CBB"/>
    <w:rsid w:val="001A7071"/>
    <w:rsid w:val="001C2D72"/>
    <w:rsid w:val="001D07C0"/>
    <w:rsid w:val="001D1904"/>
    <w:rsid w:val="001D4382"/>
    <w:rsid w:val="001E67D1"/>
    <w:rsid w:val="001E6CD3"/>
    <w:rsid w:val="002020D4"/>
    <w:rsid w:val="002024B3"/>
    <w:rsid w:val="00216EB8"/>
    <w:rsid w:val="00222D4C"/>
    <w:rsid w:val="00233460"/>
    <w:rsid w:val="00234C49"/>
    <w:rsid w:val="00235A63"/>
    <w:rsid w:val="0023748F"/>
    <w:rsid w:val="00240158"/>
    <w:rsid w:val="002548F7"/>
    <w:rsid w:val="002556F5"/>
    <w:rsid w:val="00260466"/>
    <w:rsid w:val="00272262"/>
    <w:rsid w:val="002830FF"/>
    <w:rsid w:val="00290699"/>
    <w:rsid w:val="00295767"/>
    <w:rsid w:val="002A1729"/>
    <w:rsid w:val="002B4194"/>
    <w:rsid w:val="002B6DB9"/>
    <w:rsid w:val="002C7586"/>
    <w:rsid w:val="002D0D51"/>
    <w:rsid w:val="002D0E90"/>
    <w:rsid w:val="002D7400"/>
    <w:rsid w:val="002E14E3"/>
    <w:rsid w:val="002F1C26"/>
    <w:rsid w:val="003027D3"/>
    <w:rsid w:val="0031717A"/>
    <w:rsid w:val="003236BE"/>
    <w:rsid w:val="00324F4A"/>
    <w:rsid w:val="0032732E"/>
    <w:rsid w:val="00331C60"/>
    <w:rsid w:val="00343C92"/>
    <w:rsid w:val="00350E22"/>
    <w:rsid w:val="00361053"/>
    <w:rsid w:val="003748F6"/>
    <w:rsid w:val="0038609B"/>
    <w:rsid w:val="00391454"/>
    <w:rsid w:val="00391504"/>
    <w:rsid w:val="0039705E"/>
    <w:rsid w:val="003975B1"/>
    <w:rsid w:val="003A30EB"/>
    <w:rsid w:val="003B3DE0"/>
    <w:rsid w:val="003B5E13"/>
    <w:rsid w:val="003C30D1"/>
    <w:rsid w:val="003C5587"/>
    <w:rsid w:val="003C77E5"/>
    <w:rsid w:val="003D1A77"/>
    <w:rsid w:val="003D2A3A"/>
    <w:rsid w:val="003F0164"/>
    <w:rsid w:val="004027F4"/>
    <w:rsid w:val="00405362"/>
    <w:rsid w:val="004135DB"/>
    <w:rsid w:val="00414B46"/>
    <w:rsid w:val="00421EC2"/>
    <w:rsid w:val="00435031"/>
    <w:rsid w:val="00446BE9"/>
    <w:rsid w:val="00454C42"/>
    <w:rsid w:val="00460681"/>
    <w:rsid w:val="00462EA4"/>
    <w:rsid w:val="0047061B"/>
    <w:rsid w:val="004927BA"/>
    <w:rsid w:val="004A6B5D"/>
    <w:rsid w:val="004B2DB2"/>
    <w:rsid w:val="004C42E2"/>
    <w:rsid w:val="004D0231"/>
    <w:rsid w:val="004D5DB3"/>
    <w:rsid w:val="004D5F1B"/>
    <w:rsid w:val="004D75ED"/>
    <w:rsid w:val="004E4976"/>
    <w:rsid w:val="004F70E5"/>
    <w:rsid w:val="00527FAB"/>
    <w:rsid w:val="00531BC7"/>
    <w:rsid w:val="0054474F"/>
    <w:rsid w:val="00556109"/>
    <w:rsid w:val="00572594"/>
    <w:rsid w:val="00586419"/>
    <w:rsid w:val="00587972"/>
    <w:rsid w:val="00592EB1"/>
    <w:rsid w:val="005A782E"/>
    <w:rsid w:val="005B1E4C"/>
    <w:rsid w:val="005B5B6B"/>
    <w:rsid w:val="005C39D1"/>
    <w:rsid w:val="005E220D"/>
    <w:rsid w:val="005E4286"/>
    <w:rsid w:val="005E5D60"/>
    <w:rsid w:val="00623472"/>
    <w:rsid w:val="0062522F"/>
    <w:rsid w:val="00641F6D"/>
    <w:rsid w:val="006467E3"/>
    <w:rsid w:val="00655AF1"/>
    <w:rsid w:val="00661040"/>
    <w:rsid w:val="00690EAF"/>
    <w:rsid w:val="006934B5"/>
    <w:rsid w:val="00693FC8"/>
    <w:rsid w:val="00697319"/>
    <w:rsid w:val="006A0D14"/>
    <w:rsid w:val="006A3727"/>
    <w:rsid w:val="006A7CB2"/>
    <w:rsid w:val="006B317D"/>
    <w:rsid w:val="006B65C7"/>
    <w:rsid w:val="006B6F1A"/>
    <w:rsid w:val="006C4647"/>
    <w:rsid w:val="006D1350"/>
    <w:rsid w:val="006D2677"/>
    <w:rsid w:val="006D4B59"/>
    <w:rsid w:val="006E269B"/>
    <w:rsid w:val="006E4B23"/>
    <w:rsid w:val="006E5F30"/>
    <w:rsid w:val="006F78A8"/>
    <w:rsid w:val="0070068E"/>
    <w:rsid w:val="00713BCB"/>
    <w:rsid w:val="007146E9"/>
    <w:rsid w:val="007355FE"/>
    <w:rsid w:val="0073776F"/>
    <w:rsid w:val="007379EB"/>
    <w:rsid w:val="00745AF0"/>
    <w:rsid w:val="00750A40"/>
    <w:rsid w:val="00755547"/>
    <w:rsid w:val="0075757A"/>
    <w:rsid w:val="00773334"/>
    <w:rsid w:val="00776CC2"/>
    <w:rsid w:val="00797B0B"/>
    <w:rsid w:val="007A5A29"/>
    <w:rsid w:val="007B53AB"/>
    <w:rsid w:val="007C1C92"/>
    <w:rsid w:val="007C2F0B"/>
    <w:rsid w:val="007E2743"/>
    <w:rsid w:val="007F1814"/>
    <w:rsid w:val="007F6AB0"/>
    <w:rsid w:val="007F768A"/>
    <w:rsid w:val="007F77E3"/>
    <w:rsid w:val="00804CE1"/>
    <w:rsid w:val="00813D24"/>
    <w:rsid w:val="00815270"/>
    <w:rsid w:val="00817BB1"/>
    <w:rsid w:val="00817BEF"/>
    <w:rsid w:val="00821932"/>
    <w:rsid w:val="00823903"/>
    <w:rsid w:val="008250BA"/>
    <w:rsid w:val="0083744B"/>
    <w:rsid w:val="008459ED"/>
    <w:rsid w:val="0085128C"/>
    <w:rsid w:val="008612F6"/>
    <w:rsid w:val="00870CDD"/>
    <w:rsid w:val="00873B05"/>
    <w:rsid w:val="008755E9"/>
    <w:rsid w:val="008836CC"/>
    <w:rsid w:val="00891F69"/>
    <w:rsid w:val="0089438D"/>
    <w:rsid w:val="008A2ACC"/>
    <w:rsid w:val="008A4769"/>
    <w:rsid w:val="008A4A10"/>
    <w:rsid w:val="008A581D"/>
    <w:rsid w:val="008B454C"/>
    <w:rsid w:val="008B6429"/>
    <w:rsid w:val="008C11BD"/>
    <w:rsid w:val="008C3EEC"/>
    <w:rsid w:val="008C7D2C"/>
    <w:rsid w:val="008E2502"/>
    <w:rsid w:val="008F41B2"/>
    <w:rsid w:val="008F7AA1"/>
    <w:rsid w:val="009023B1"/>
    <w:rsid w:val="00903D51"/>
    <w:rsid w:val="009043AC"/>
    <w:rsid w:val="00911AF3"/>
    <w:rsid w:val="00911D73"/>
    <w:rsid w:val="0092114E"/>
    <w:rsid w:val="00925CD2"/>
    <w:rsid w:val="0093131D"/>
    <w:rsid w:val="00936851"/>
    <w:rsid w:val="00936FE9"/>
    <w:rsid w:val="00952380"/>
    <w:rsid w:val="00977DCF"/>
    <w:rsid w:val="0099369D"/>
    <w:rsid w:val="009962EA"/>
    <w:rsid w:val="00996B2C"/>
    <w:rsid w:val="009A0B6B"/>
    <w:rsid w:val="009C09F0"/>
    <w:rsid w:val="009D0892"/>
    <w:rsid w:val="009D12D1"/>
    <w:rsid w:val="009D73F3"/>
    <w:rsid w:val="009F0778"/>
    <w:rsid w:val="009F343F"/>
    <w:rsid w:val="009F66DE"/>
    <w:rsid w:val="00A03A6A"/>
    <w:rsid w:val="00A15F6C"/>
    <w:rsid w:val="00A20EEE"/>
    <w:rsid w:val="00A308DB"/>
    <w:rsid w:val="00A37CD0"/>
    <w:rsid w:val="00A42831"/>
    <w:rsid w:val="00A449C6"/>
    <w:rsid w:val="00A564AB"/>
    <w:rsid w:val="00AA7D3C"/>
    <w:rsid w:val="00AB1F7F"/>
    <w:rsid w:val="00AB31F8"/>
    <w:rsid w:val="00AB4AC3"/>
    <w:rsid w:val="00AC11C6"/>
    <w:rsid w:val="00AC1F7E"/>
    <w:rsid w:val="00AD377D"/>
    <w:rsid w:val="00AF4C33"/>
    <w:rsid w:val="00AF6233"/>
    <w:rsid w:val="00AF6365"/>
    <w:rsid w:val="00B43D5C"/>
    <w:rsid w:val="00B54AEA"/>
    <w:rsid w:val="00B61683"/>
    <w:rsid w:val="00B625E8"/>
    <w:rsid w:val="00B62B67"/>
    <w:rsid w:val="00B70C1E"/>
    <w:rsid w:val="00B71D62"/>
    <w:rsid w:val="00B72462"/>
    <w:rsid w:val="00B82783"/>
    <w:rsid w:val="00B94D4B"/>
    <w:rsid w:val="00BA4AF7"/>
    <w:rsid w:val="00BB3244"/>
    <w:rsid w:val="00BB43F8"/>
    <w:rsid w:val="00BB69E7"/>
    <w:rsid w:val="00BC12BC"/>
    <w:rsid w:val="00BC2C0F"/>
    <w:rsid w:val="00BD129F"/>
    <w:rsid w:val="00BD1CC1"/>
    <w:rsid w:val="00BE1C6A"/>
    <w:rsid w:val="00BE4AD9"/>
    <w:rsid w:val="00BF4F96"/>
    <w:rsid w:val="00BF6A16"/>
    <w:rsid w:val="00C01881"/>
    <w:rsid w:val="00C01E3B"/>
    <w:rsid w:val="00C14597"/>
    <w:rsid w:val="00C20312"/>
    <w:rsid w:val="00C2342B"/>
    <w:rsid w:val="00C4365F"/>
    <w:rsid w:val="00C50CBB"/>
    <w:rsid w:val="00C73F5C"/>
    <w:rsid w:val="00C7611C"/>
    <w:rsid w:val="00CA59B0"/>
    <w:rsid w:val="00CB2CBE"/>
    <w:rsid w:val="00CD0FE4"/>
    <w:rsid w:val="00CD1107"/>
    <w:rsid w:val="00CE1D3C"/>
    <w:rsid w:val="00CF06C6"/>
    <w:rsid w:val="00D02F72"/>
    <w:rsid w:val="00D0729B"/>
    <w:rsid w:val="00D16E88"/>
    <w:rsid w:val="00D47329"/>
    <w:rsid w:val="00D51638"/>
    <w:rsid w:val="00D665CE"/>
    <w:rsid w:val="00D6729B"/>
    <w:rsid w:val="00D8213E"/>
    <w:rsid w:val="00D870BF"/>
    <w:rsid w:val="00D947BF"/>
    <w:rsid w:val="00DB1757"/>
    <w:rsid w:val="00DB24C9"/>
    <w:rsid w:val="00DB4E0A"/>
    <w:rsid w:val="00DC0D55"/>
    <w:rsid w:val="00DC3A39"/>
    <w:rsid w:val="00DD08BB"/>
    <w:rsid w:val="00DE1608"/>
    <w:rsid w:val="00E04DCB"/>
    <w:rsid w:val="00E06798"/>
    <w:rsid w:val="00E100C3"/>
    <w:rsid w:val="00E11289"/>
    <w:rsid w:val="00E25885"/>
    <w:rsid w:val="00E33AA0"/>
    <w:rsid w:val="00E34508"/>
    <w:rsid w:val="00E357DF"/>
    <w:rsid w:val="00E41564"/>
    <w:rsid w:val="00E44E9C"/>
    <w:rsid w:val="00E46310"/>
    <w:rsid w:val="00E6075E"/>
    <w:rsid w:val="00E66392"/>
    <w:rsid w:val="00E80983"/>
    <w:rsid w:val="00EA07BC"/>
    <w:rsid w:val="00EA0C0C"/>
    <w:rsid w:val="00EA4503"/>
    <w:rsid w:val="00EA7BCD"/>
    <w:rsid w:val="00EC76BB"/>
    <w:rsid w:val="00ED30A9"/>
    <w:rsid w:val="00EE2176"/>
    <w:rsid w:val="00EE4135"/>
    <w:rsid w:val="00F0190C"/>
    <w:rsid w:val="00F13AFA"/>
    <w:rsid w:val="00F13E8C"/>
    <w:rsid w:val="00F167DA"/>
    <w:rsid w:val="00F16CE2"/>
    <w:rsid w:val="00F207FA"/>
    <w:rsid w:val="00F336AE"/>
    <w:rsid w:val="00F4123A"/>
    <w:rsid w:val="00F4383E"/>
    <w:rsid w:val="00F52206"/>
    <w:rsid w:val="00F67199"/>
    <w:rsid w:val="00F71CF2"/>
    <w:rsid w:val="00FA68DE"/>
    <w:rsid w:val="00FA7AD7"/>
    <w:rsid w:val="00FB5C9C"/>
    <w:rsid w:val="00FC092F"/>
    <w:rsid w:val="00FC5B75"/>
    <w:rsid w:val="00FD2B9D"/>
    <w:rsid w:val="00FE1B4A"/>
    <w:rsid w:val="00FE7EEE"/>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CF06C6"/>
    <w:pPr>
      <w:tabs>
        <w:tab w:val="right" w:leader="dot" w:pos="9350"/>
      </w:tabs>
      <w:spacing w:after="100"/>
    </w:pPr>
  </w:style>
  <w:style w:type="paragraph" w:styleId="TOC2">
    <w:name w:val="toc 2"/>
    <w:basedOn w:val="Normal"/>
    <w:next w:val="Normal"/>
    <w:autoRedefine/>
    <w:uiPriority w:val="39"/>
    <w:unhideWhenUsed/>
    <w:rsid w:val="00F4383E"/>
    <w:pPr>
      <w:tabs>
        <w:tab w:val="left" w:pos="660"/>
        <w:tab w:val="right" w:leader="dot" w:pos="9350"/>
      </w:tabs>
      <w:spacing w:after="100"/>
      <w:ind w:left="240"/>
    </w:pPr>
  </w:style>
  <w:style w:type="paragraph" w:styleId="TOC3">
    <w:name w:val="toc 3"/>
    <w:basedOn w:val="Normal"/>
    <w:next w:val="Normal"/>
    <w:autoRedefine/>
    <w:uiPriority w:val="39"/>
    <w:unhideWhenUsed/>
    <w:rsid w:val="00BA4AF7"/>
    <w:pPr>
      <w:tabs>
        <w:tab w:val="left" w:pos="1100"/>
        <w:tab w:val="right" w:leader="dot" w:pos="9350"/>
      </w:tabs>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 w:type="paragraph" w:styleId="BalloonText">
    <w:name w:val="Balloon Text"/>
    <w:basedOn w:val="Normal"/>
    <w:link w:val="BalloonTextChar"/>
    <w:uiPriority w:val="99"/>
    <w:semiHidden/>
    <w:unhideWhenUsed/>
    <w:rsid w:val="006A37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C5B63-AE5B-4D69-A0EC-10A8F6ED884E}">
  <ds:schemaRefs>
    <ds:schemaRef ds:uri="http://schemas.openxmlformats.org/officeDocument/2006/bibliography"/>
  </ds:schemaRefs>
</ds:datastoreItem>
</file>

<file path=customXml/itemProps4.xml><?xml version="1.0" encoding="utf-8"?>
<ds:datastoreItem xmlns:ds="http://schemas.openxmlformats.org/officeDocument/2006/customXml" ds:itemID="{C1974991-FBF0-4866-A53D-5EE1A4A93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8378</Words>
  <Characters>47759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Bernadette Cizin</cp:lastModifiedBy>
  <cp:revision>4</cp:revision>
  <cp:lastPrinted>2024-07-23T18:21:00Z</cp:lastPrinted>
  <dcterms:created xsi:type="dcterms:W3CDTF">2024-07-23T19:53:00Z</dcterms:created>
  <dcterms:modified xsi:type="dcterms:W3CDTF">2024-07-24T22:44:00Z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